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643F01" w14:textId="77777777" w:rsidR="00051C12" w:rsidRDefault="00EC6F49">
      <w:r>
        <w:rPr>
          <w:b/>
          <w:bCs/>
          <w:color w:val="0D1B2A"/>
          <w:sz w:val="32"/>
          <w:szCs w:val="32"/>
        </w:rPr>
        <w:t>Erste 100 Tage in der Sportkoordination</w:t>
      </w:r>
    </w:p>
    <w:p w14:paraId="5DD1F2F0" w14:textId="77777777" w:rsidR="00051C12" w:rsidRDefault="00EC6F49">
      <w:r>
        <w:rPr>
          <w:color w:val="6B7683"/>
          <w:sz w:val="18"/>
          <w:szCs w:val="18"/>
        </w:rPr>
        <w:t>Ein Vorgehen für den Einstieg in eine neue Stelle</w:t>
      </w:r>
    </w:p>
    <w:p w14:paraId="5A61B867" w14:textId="77777777" w:rsidR="00051C12" w:rsidRDefault="00051C12">
      <w:pPr>
        <w:pBdr>
          <w:bottom w:val="single" w:sz="12" w:space="0" w:color="3FE0B8"/>
        </w:pBdr>
        <w:spacing w:before="60" w:after="220"/>
      </w:pPr>
    </w:p>
    <w:p w14:paraId="71EC31BD" w14:textId="77777777" w:rsidR="00051C12" w:rsidRDefault="00EC6F49">
      <w:pPr>
        <w:spacing w:after="120"/>
      </w:pPr>
      <w:r>
        <w:t>Die ersten Monate in einer Sportkoordination entscheiden mehr, als einem lieb ist. In dieser Zeit entstehen die Beziehungen, auf denen später alles aufbaut, und es entsteht der Eindruck, was von dieser Stelle zu erwarten ist. Dieser Leitfaden schlägt eine Reihenfolge vor: zuerst den Auftrag klären, dann zuhören, dann Überblick schaffen, und erst danach etwas umsetzen.</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200"/>
      </w:tblGrid>
      <w:tr w:rsidR="00051C12" w14:paraId="2B82ECB1" w14:textId="77777777">
        <w:tblPrEx>
          <w:tblCellMar>
            <w:top w:w="0" w:type="dxa"/>
            <w:bottom w:w="0" w:type="dxa"/>
          </w:tblCellMar>
        </w:tblPrEx>
        <w:tc>
          <w:tcPr>
            <w:tcW w:w="9200" w:type="dxa"/>
            <w:tcBorders>
              <w:top w:val="single" w:sz="4" w:space="0" w:color="D5DAE0"/>
              <w:left w:val="single" w:sz="18" w:space="0" w:color="3FE0B8"/>
              <w:bottom w:val="single" w:sz="4" w:space="0" w:color="D5DAE0"/>
              <w:right w:val="single" w:sz="4" w:space="0" w:color="D5DAE0"/>
            </w:tcBorders>
            <w:shd w:val="clear" w:color="auto" w:fill="F7F9FA"/>
            <w:tcMar>
              <w:top w:w="120" w:type="dxa"/>
              <w:left w:w="160" w:type="dxa"/>
              <w:bottom w:w="120" w:type="dxa"/>
              <w:right w:w="140" w:type="dxa"/>
            </w:tcMar>
          </w:tcPr>
          <w:p w14:paraId="0D3D1633" w14:textId="77777777" w:rsidR="00051C12" w:rsidRDefault="00EC6F49">
            <w:pPr>
              <w:spacing w:after="60"/>
            </w:pPr>
            <w:r>
              <w:rPr>
                <w:b/>
                <w:bCs/>
                <w:color w:val="0D1B2A"/>
              </w:rPr>
              <w:t>Der häufigste Fehler</w:t>
            </w:r>
          </w:p>
          <w:p w14:paraId="7B8963C9" w14:textId="77777777" w:rsidR="00051C12" w:rsidRDefault="00EC6F49">
            <w:pPr>
              <w:spacing w:after="40"/>
            </w:pPr>
            <w:r>
              <w:rPr>
                <w:sz w:val="18"/>
                <w:szCs w:val="18"/>
              </w:rPr>
              <w:t>In den ersten Wochen liegen viele Ideen auf dem Tisch, und die Versuchung ist gross, sofort ein Projekt zu starten – es soll ja etwas sichtbar werden.</w:t>
            </w:r>
          </w:p>
          <w:p w14:paraId="60C61E3D" w14:textId="3759DB3C" w:rsidR="00051C12" w:rsidRDefault="00EC6F49">
            <w:pPr>
              <w:spacing w:after="40"/>
            </w:pPr>
            <w:r>
              <w:rPr>
                <w:sz w:val="18"/>
                <w:szCs w:val="18"/>
              </w:rPr>
              <w:t>Wer zuerst umsetzt und danach zuhört, baut auf Annahmen statt auf Bedarf. Und wer in Woche drei zusagt, kann in Monat sechs schlecht zurück</w:t>
            </w:r>
            <w:r w:rsidR="00D065C1">
              <w:rPr>
                <w:sz w:val="18"/>
                <w:szCs w:val="18"/>
              </w:rPr>
              <w:t>rudern</w:t>
            </w:r>
            <w:r>
              <w:rPr>
                <w:sz w:val="18"/>
                <w:szCs w:val="18"/>
              </w:rPr>
              <w:t>.</w:t>
            </w:r>
          </w:p>
        </w:tc>
      </w:tr>
    </w:tbl>
    <w:p w14:paraId="58BF16AB" w14:textId="77777777" w:rsidR="00051C12" w:rsidRDefault="00EC6F49">
      <w:pPr>
        <w:pBdr>
          <w:bottom w:val="single" w:sz="8" w:space="0" w:color="3FE0B8"/>
        </w:pBdr>
        <w:spacing w:before="320" w:after="120"/>
      </w:pPr>
      <w:r>
        <w:rPr>
          <w:b/>
          <w:bCs/>
          <w:color w:val="0D1B2A"/>
          <w:sz w:val="22"/>
          <w:szCs w:val="22"/>
        </w:rPr>
        <w:t>Tage 1 bis 10: Auftrag klären</w:t>
      </w:r>
    </w:p>
    <w:p w14:paraId="35D58C31" w14:textId="77777777" w:rsidR="00051C12" w:rsidRDefault="00EC6F49">
      <w:pPr>
        <w:spacing w:after="120"/>
      </w:pPr>
      <w:r>
        <w:t>Bevor irgendetwas nach aussen geht, muss innen klar sein, worum es geht. Diese Fragen gehören in ein Gespräch mit der vorgesetzten Stelle, schriftlich festgehalten.</w:t>
      </w:r>
    </w:p>
    <w:p w14:paraId="5C70071F" w14:textId="77FF7060" w:rsidR="00051C12" w:rsidRDefault="00EC6F49" w:rsidP="000179BC">
      <w:pPr>
        <w:pStyle w:val="Listenabsatz"/>
        <w:numPr>
          <w:ilvl w:val="0"/>
          <w:numId w:val="5"/>
        </w:numPr>
        <w:spacing w:after="40"/>
      </w:pPr>
      <w:r>
        <w:t xml:space="preserve">Was genau ist mein Auftrag, und was ausdrücklich nicht? Der zweite Teil ist </w:t>
      </w:r>
      <w:r w:rsidR="00722985">
        <w:t>ebenso wichtig.</w:t>
      </w:r>
    </w:p>
    <w:p w14:paraId="50CE0980" w14:textId="228E4262" w:rsidR="00051C12" w:rsidRDefault="00EC6F49" w:rsidP="000179BC">
      <w:pPr>
        <w:pStyle w:val="Listenabsatz"/>
        <w:numPr>
          <w:ilvl w:val="0"/>
          <w:numId w:val="5"/>
        </w:numPr>
        <w:spacing w:after="40"/>
      </w:pPr>
      <w:r>
        <w:t>Wer entscheidet worüber? Welche Beträge kann ich selbst auslösen, ab wann braucht es einen Beschluss?</w:t>
      </w:r>
    </w:p>
    <w:p w14:paraId="0B4F5A28" w14:textId="7545BE92" w:rsidR="00051C12" w:rsidRDefault="00EC6F49" w:rsidP="000179BC">
      <w:pPr>
        <w:pStyle w:val="Listenabsatz"/>
        <w:numPr>
          <w:ilvl w:val="0"/>
          <w:numId w:val="5"/>
        </w:numPr>
        <w:spacing w:after="40"/>
      </w:pPr>
      <w:r>
        <w:t>An wen berichte ich, in welchem Rhythmus, in welcher Form?</w:t>
      </w:r>
    </w:p>
    <w:p w14:paraId="7E425E29" w14:textId="4D45E3E3" w:rsidR="00051C12" w:rsidRDefault="00EC6F49" w:rsidP="000179BC">
      <w:pPr>
        <w:pStyle w:val="Listenabsatz"/>
        <w:numPr>
          <w:ilvl w:val="0"/>
          <w:numId w:val="5"/>
        </w:numPr>
        <w:spacing w:after="40"/>
      </w:pPr>
      <w:r>
        <w:t>Welches Budget steht zur Verfügung, für welche Zwecke, bis wann verfügbar?</w:t>
      </w:r>
    </w:p>
    <w:p w14:paraId="53233C7C" w14:textId="32119223" w:rsidR="00051C12" w:rsidRDefault="00EC6F49" w:rsidP="000179BC">
      <w:pPr>
        <w:pStyle w:val="Listenabsatz"/>
        <w:numPr>
          <w:ilvl w:val="0"/>
          <w:numId w:val="5"/>
        </w:numPr>
        <w:spacing w:after="40"/>
      </w:pPr>
      <w:r>
        <w:t>Welche Erwartungen bestehen für das erste Jahr – und woran wird meine Arbeit gemessen?</w:t>
      </w:r>
    </w:p>
    <w:p w14:paraId="09D448FA" w14:textId="15D0FCE6" w:rsidR="00051C12" w:rsidRDefault="00EC6F49">
      <w:pPr>
        <w:spacing w:before="120" w:after="120"/>
      </w:pPr>
      <w:r>
        <w:t>P</w:t>
      </w:r>
      <w:r>
        <w:t xml:space="preserve">arallel dazu die Grundlagen sichten: bestehende Konzepte, Leitbilder, Reglemente, Protokolle der Sportkommission der letzten </w:t>
      </w:r>
      <w:r>
        <w:t>Jahre, laufende Projekte, Budgetposten, Anlagenverzeichnis.</w:t>
      </w:r>
    </w:p>
    <w:p w14:paraId="30004FD3" w14:textId="77777777" w:rsidR="00051C12" w:rsidRDefault="00EC6F49">
      <w:pPr>
        <w:pBdr>
          <w:bottom w:val="single" w:sz="8" w:space="0" w:color="3FE0B8"/>
        </w:pBdr>
        <w:spacing w:before="320" w:after="120"/>
      </w:pPr>
      <w:r>
        <w:rPr>
          <w:b/>
          <w:bCs/>
          <w:color w:val="0D1B2A"/>
          <w:sz w:val="22"/>
          <w:szCs w:val="22"/>
        </w:rPr>
        <w:t>Tage 11 bis 30: Zuhören</w:t>
      </w:r>
    </w:p>
    <w:p w14:paraId="1703238D" w14:textId="77777777" w:rsidR="00051C12" w:rsidRDefault="00EC6F49">
      <w:pPr>
        <w:spacing w:after="120"/>
      </w:pPr>
      <w:r>
        <w:t>In dieser Phase werden Gespräche geführt, keine Lösungen versprochen. Ein Gespräch dauert 45 Minuten und besteht aus drei Fragen: Was läuft gut? Was fehlt? Was würden Sie an meiner Stelle zuerst anpacken?</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00"/>
        <w:gridCol w:w="4200"/>
        <w:gridCol w:w="1400"/>
      </w:tblGrid>
      <w:tr w:rsidR="00051C12" w14:paraId="70943565" w14:textId="77777777">
        <w:tblPrEx>
          <w:tblCellMar>
            <w:top w:w="0" w:type="dxa"/>
            <w:bottom w:w="0" w:type="dxa"/>
          </w:tblCellMar>
        </w:tblPrEx>
        <w:trPr>
          <w:tblHeader/>
        </w:trPr>
        <w:tc>
          <w:tcPr>
            <w:tcW w:w="3600" w:type="dxa"/>
            <w:tcBorders>
              <w:top w:val="single" w:sz="4" w:space="0" w:color="D5DAE0"/>
              <w:left w:val="single" w:sz="4" w:space="0" w:color="D5DAE0"/>
              <w:bottom w:val="single" w:sz="4" w:space="0" w:color="D5DAE0"/>
              <w:right w:val="single" w:sz="4" w:space="0" w:color="D5DAE0"/>
            </w:tcBorders>
            <w:shd w:val="clear" w:color="auto" w:fill="0D1B2A"/>
            <w:tcMar>
              <w:top w:w="70" w:type="dxa"/>
              <w:left w:w="100" w:type="dxa"/>
              <w:bottom w:w="70" w:type="dxa"/>
              <w:right w:w="100" w:type="dxa"/>
            </w:tcMar>
          </w:tcPr>
          <w:p w14:paraId="6E77A027" w14:textId="77777777" w:rsidR="00051C12" w:rsidRDefault="00EC6F49">
            <w:r>
              <w:rPr>
                <w:b/>
                <w:bCs/>
                <w:color w:val="FFFFFF"/>
                <w:sz w:val="18"/>
                <w:szCs w:val="18"/>
              </w:rPr>
              <w:t>Wer</w:t>
            </w:r>
          </w:p>
        </w:tc>
        <w:tc>
          <w:tcPr>
            <w:tcW w:w="4200" w:type="dxa"/>
            <w:tcBorders>
              <w:top w:val="single" w:sz="4" w:space="0" w:color="D5DAE0"/>
              <w:left w:val="single" w:sz="4" w:space="0" w:color="D5DAE0"/>
              <w:bottom w:val="single" w:sz="4" w:space="0" w:color="D5DAE0"/>
              <w:right w:val="single" w:sz="4" w:space="0" w:color="D5DAE0"/>
            </w:tcBorders>
            <w:shd w:val="clear" w:color="auto" w:fill="0D1B2A"/>
            <w:tcMar>
              <w:top w:w="70" w:type="dxa"/>
              <w:left w:w="100" w:type="dxa"/>
              <w:bottom w:w="70" w:type="dxa"/>
              <w:right w:w="100" w:type="dxa"/>
            </w:tcMar>
          </w:tcPr>
          <w:p w14:paraId="7E47E064" w14:textId="77777777" w:rsidR="00051C12" w:rsidRDefault="00EC6F49">
            <w:r>
              <w:rPr>
                <w:b/>
                <w:bCs/>
                <w:color w:val="FFFFFF"/>
                <w:sz w:val="18"/>
                <w:szCs w:val="18"/>
              </w:rPr>
              <w:t>Warum</w:t>
            </w:r>
          </w:p>
        </w:tc>
        <w:tc>
          <w:tcPr>
            <w:tcW w:w="1400" w:type="dxa"/>
            <w:tcBorders>
              <w:top w:val="single" w:sz="4" w:space="0" w:color="D5DAE0"/>
              <w:left w:val="single" w:sz="4" w:space="0" w:color="D5DAE0"/>
              <w:bottom w:val="single" w:sz="4" w:space="0" w:color="D5DAE0"/>
              <w:right w:val="single" w:sz="4" w:space="0" w:color="D5DAE0"/>
            </w:tcBorders>
            <w:shd w:val="clear" w:color="auto" w:fill="0D1B2A"/>
            <w:tcMar>
              <w:top w:w="70" w:type="dxa"/>
              <w:left w:w="100" w:type="dxa"/>
              <w:bottom w:w="70" w:type="dxa"/>
              <w:right w:w="100" w:type="dxa"/>
            </w:tcMar>
          </w:tcPr>
          <w:p w14:paraId="26784FA5" w14:textId="77777777" w:rsidR="00051C12" w:rsidRDefault="00EC6F49">
            <w:r>
              <w:rPr>
                <w:b/>
                <w:bCs/>
                <w:color w:val="FFFFFF"/>
                <w:sz w:val="18"/>
                <w:szCs w:val="18"/>
              </w:rPr>
              <w:t>Anzahl</w:t>
            </w:r>
          </w:p>
        </w:tc>
      </w:tr>
      <w:tr w:rsidR="00051C12" w14:paraId="09A641B2" w14:textId="77777777">
        <w:tblPrEx>
          <w:tblCellMar>
            <w:top w:w="0" w:type="dxa"/>
            <w:bottom w:w="0" w:type="dxa"/>
          </w:tblCellMar>
        </w:tblPrEx>
        <w:tc>
          <w:tcPr>
            <w:tcW w:w="36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00D15656" w14:textId="77777777" w:rsidR="00051C12" w:rsidRDefault="00EC6F49">
            <w:r>
              <w:rPr>
                <w:b/>
                <w:bCs/>
              </w:rPr>
              <w:t>Vorgesetzte Person und zuständiges Behördenmitglied</w:t>
            </w:r>
          </w:p>
        </w:tc>
        <w:tc>
          <w:tcPr>
            <w:tcW w:w="42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79E9D16B" w14:textId="77777777" w:rsidR="00051C12" w:rsidRDefault="00EC6F49">
            <w:r>
              <w:t>Erwartungen, Spielraum, politische Lage</w:t>
            </w:r>
          </w:p>
        </w:tc>
        <w:tc>
          <w:tcPr>
            <w:tcW w:w="14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1A13EE36" w14:textId="77777777" w:rsidR="00051C12" w:rsidRDefault="00EC6F49">
            <w:r>
              <w:t>2</w:t>
            </w:r>
          </w:p>
        </w:tc>
      </w:tr>
      <w:tr w:rsidR="00051C12" w14:paraId="0946D63F" w14:textId="77777777">
        <w:tblPrEx>
          <w:tblCellMar>
            <w:top w:w="0" w:type="dxa"/>
            <w:bottom w:w="0" w:type="dxa"/>
          </w:tblCellMar>
        </w:tblPrEx>
        <w:tc>
          <w:tcPr>
            <w:tcW w:w="36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4A33065B" w14:textId="77777777" w:rsidR="00051C12" w:rsidRDefault="00EC6F49">
            <w:r>
              <w:rPr>
                <w:b/>
                <w:bCs/>
              </w:rPr>
              <w:t>Verwaltung: Bau, Finanzen, Schule, Soziales</w:t>
            </w:r>
          </w:p>
        </w:tc>
        <w:tc>
          <w:tcPr>
            <w:tcW w:w="42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2287AFD8" w14:textId="77777777" w:rsidR="00051C12" w:rsidRDefault="00EC6F49">
            <w:r>
              <w:t>Schnittstellen und laufende Vorhaben</w:t>
            </w:r>
          </w:p>
        </w:tc>
        <w:tc>
          <w:tcPr>
            <w:tcW w:w="14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4A71C2B1" w14:textId="77777777" w:rsidR="00051C12" w:rsidRDefault="00EC6F49">
            <w:r>
              <w:t>3 bis 5</w:t>
            </w:r>
          </w:p>
        </w:tc>
      </w:tr>
      <w:tr w:rsidR="00051C12" w14:paraId="12C802D9" w14:textId="77777777">
        <w:tblPrEx>
          <w:tblCellMar>
            <w:top w:w="0" w:type="dxa"/>
            <w:bottom w:w="0" w:type="dxa"/>
          </w:tblCellMar>
        </w:tblPrEx>
        <w:tc>
          <w:tcPr>
            <w:tcW w:w="36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7D95EF79" w14:textId="77777777" w:rsidR="00051C12" w:rsidRDefault="00EC6F49">
            <w:r>
              <w:rPr>
                <w:b/>
                <w:bCs/>
              </w:rPr>
              <w:t>Hauswarte und Anlagenverantwortliche</w:t>
            </w:r>
          </w:p>
        </w:tc>
        <w:tc>
          <w:tcPr>
            <w:tcW w:w="42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7C10E4D2" w14:textId="77777777" w:rsidR="00051C12" w:rsidRDefault="00EC6F49">
            <w:r>
              <w:t>Wissen über den realen Betrieb, oft unterschätzt</w:t>
            </w:r>
          </w:p>
        </w:tc>
        <w:tc>
          <w:tcPr>
            <w:tcW w:w="14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2F2753D6" w14:textId="77777777" w:rsidR="00051C12" w:rsidRDefault="00EC6F49">
            <w:r>
              <w:t>2 bis 3</w:t>
            </w:r>
          </w:p>
        </w:tc>
      </w:tr>
      <w:tr w:rsidR="00051C12" w14:paraId="1A54C1DB" w14:textId="77777777">
        <w:tblPrEx>
          <w:tblCellMar>
            <w:top w:w="0" w:type="dxa"/>
            <w:bottom w:w="0" w:type="dxa"/>
          </w:tblCellMar>
        </w:tblPrEx>
        <w:tc>
          <w:tcPr>
            <w:tcW w:w="36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1E220AF6" w14:textId="77777777" w:rsidR="00051C12" w:rsidRDefault="00EC6F49">
            <w:r>
              <w:rPr>
                <w:b/>
                <w:bCs/>
              </w:rPr>
              <w:t>Vereinspräsidien, grosse und kleine Vereine</w:t>
            </w:r>
          </w:p>
        </w:tc>
        <w:tc>
          <w:tcPr>
            <w:tcW w:w="42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1B0B47D3" w14:textId="77777777" w:rsidR="00051C12" w:rsidRDefault="00EC6F49">
            <w:r>
              <w:t>Bedarf, Engpässe, Stimmung im Netzwerk</w:t>
            </w:r>
          </w:p>
        </w:tc>
        <w:tc>
          <w:tcPr>
            <w:tcW w:w="14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1ACF35EF" w14:textId="77777777" w:rsidR="00051C12" w:rsidRDefault="00EC6F49">
            <w:r>
              <w:t>6 bis 10</w:t>
            </w:r>
          </w:p>
        </w:tc>
      </w:tr>
      <w:tr w:rsidR="00051C12" w14:paraId="1224AABE" w14:textId="77777777">
        <w:tblPrEx>
          <w:tblCellMar>
            <w:top w:w="0" w:type="dxa"/>
            <w:bottom w:w="0" w:type="dxa"/>
          </w:tblCellMar>
        </w:tblPrEx>
        <w:tc>
          <w:tcPr>
            <w:tcW w:w="36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409DB298" w14:textId="77777777" w:rsidR="00051C12" w:rsidRDefault="00EC6F49">
            <w:r>
              <w:rPr>
                <w:b/>
                <w:bCs/>
              </w:rPr>
              <w:t>Schulleitungen und Sportlehrpersonen</w:t>
            </w:r>
          </w:p>
        </w:tc>
        <w:tc>
          <w:tcPr>
            <w:tcW w:w="42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7CD9485B" w14:textId="77777777" w:rsidR="00051C12" w:rsidRDefault="00EC6F49">
            <w:r>
              <w:t>Schulsport, Hallenbelegung, Zusammenarbeit</w:t>
            </w:r>
          </w:p>
        </w:tc>
        <w:tc>
          <w:tcPr>
            <w:tcW w:w="14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36B9D4C7" w14:textId="77777777" w:rsidR="00051C12" w:rsidRDefault="00EC6F49">
            <w:r>
              <w:t>2 bis 3</w:t>
            </w:r>
          </w:p>
        </w:tc>
      </w:tr>
      <w:tr w:rsidR="00051C12" w14:paraId="1B2935E4" w14:textId="77777777">
        <w:tblPrEx>
          <w:tblCellMar>
            <w:top w:w="0" w:type="dxa"/>
            <w:bottom w:w="0" w:type="dxa"/>
          </w:tblCellMar>
        </w:tblPrEx>
        <w:tc>
          <w:tcPr>
            <w:tcW w:w="36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23B6E356" w14:textId="77777777" w:rsidR="00051C12" w:rsidRDefault="00EC6F49">
            <w:r>
              <w:rPr>
                <w:b/>
                <w:bCs/>
              </w:rPr>
              <w:t>Kantonale Fachstelle Sport</w:t>
            </w:r>
          </w:p>
        </w:tc>
        <w:tc>
          <w:tcPr>
            <w:tcW w:w="42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3A3C2971" w14:textId="77777777" w:rsidR="00051C12" w:rsidRDefault="00EC6F49">
            <w:r>
              <w:t>Fördermittel, kantonale Vorhaben, Fachkontakt</w:t>
            </w:r>
          </w:p>
        </w:tc>
        <w:tc>
          <w:tcPr>
            <w:tcW w:w="14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310EADAB" w14:textId="77777777" w:rsidR="00051C12" w:rsidRDefault="00EC6F49">
            <w:r>
              <w:t>1</w:t>
            </w:r>
          </w:p>
        </w:tc>
      </w:tr>
      <w:tr w:rsidR="00051C12" w14:paraId="4B6B985D" w14:textId="77777777">
        <w:tblPrEx>
          <w:tblCellMar>
            <w:top w:w="0" w:type="dxa"/>
            <w:bottom w:w="0" w:type="dxa"/>
          </w:tblCellMar>
        </w:tblPrEx>
        <w:tc>
          <w:tcPr>
            <w:tcW w:w="36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17052B38" w14:textId="77777777" w:rsidR="00051C12" w:rsidRDefault="00EC6F49">
            <w:r>
              <w:rPr>
                <w:b/>
                <w:bCs/>
              </w:rPr>
              <w:t>Sportkoordination einer Nachbarregion</w:t>
            </w:r>
          </w:p>
        </w:tc>
        <w:tc>
          <w:tcPr>
            <w:tcW w:w="42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3C57D072" w14:textId="77777777" w:rsidR="00051C12" w:rsidRDefault="00EC6F49">
            <w:r>
              <w:t>Erfahrungen aus erster Hand, spart Monate</w:t>
            </w:r>
          </w:p>
        </w:tc>
        <w:tc>
          <w:tcPr>
            <w:tcW w:w="14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0FE47BBC" w14:textId="77777777" w:rsidR="00051C12" w:rsidRDefault="00EC6F49">
            <w:r>
              <w:t>1 bis 2</w:t>
            </w:r>
          </w:p>
        </w:tc>
      </w:tr>
    </w:tbl>
    <w:p w14:paraId="79C1030B" w14:textId="156144EF" w:rsidR="00051C12" w:rsidRDefault="00EC6F49">
      <w:pPr>
        <w:spacing w:before="140" w:after="120"/>
      </w:pPr>
      <w:r>
        <w:t xml:space="preserve">Nach jedem Gespräch </w:t>
      </w:r>
      <w:r w:rsidR="00BE3A9B">
        <w:t>10-15</w:t>
      </w:r>
      <w:r>
        <w:t xml:space="preserve"> Minuten Notizen: </w:t>
      </w:r>
      <w:r>
        <w:t xml:space="preserve">Stichworte, </w:t>
      </w:r>
      <w:r w:rsidR="00B129CF">
        <w:t xml:space="preserve">Bedürfnisse, </w:t>
      </w:r>
      <w:r>
        <w:t>offene</w:t>
      </w:r>
      <w:r>
        <w:t xml:space="preserve"> Punkt</w:t>
      </w:r>
      <w:r w:rsidR="00B129CF">
        <w:t>e</w:t>
      </w:r>
      <w:r>
        <w:t>. Nach zwanzig Gesprächen ist das Material sonst verloren.</w:t>
      </w:r>
    </w:p>
    <w:p w14:paraId="7C9EC656" w14:textId="77777777" w:rsidR="00051C12" w:rsidRDefault="00EC6F49">
      <w:pPr>
        <w:pBdr>
          <w:bottom w:val="single" w:sz="8" w:space="0" w:color="3FE0B8"/>
        </w:pBdr>
        <w:spacing w:before="320" w:after="120"/>
      </w:pPr>
      <w:r>
        <w:rPr>
          <w:b/>
          <w:bCs/>
          <w:color w:val="0D1B2A"/>
          <w:sz w:val="22"/>
          <w:szCs w:val="22"/>
        </w:rPr>
        <w:t>Tage 31 bis 60: Überblick schaffen</w:t>
      </w:r>
    </w:p>
    <w:p w14:paraId="722BCF7E" w14:textId="3035AE10" w:rsidR="00051C12" w:rsidRDefault="00EC6F49" w:rsidP="00B129CF">
      <w:pPr>
        <w:pStyle w:val="Listenabsatz"/>
        <w:numPr>
          <w:ilvl w:val="0"/>
          <w:numId w:val="8"/>
        </w:numPr>
        <w:spacing w:after="40"/>
      </w:pPr>
      <w:r>
        <w:t>Anlagenverzeichnis erstellen oder aktualisieren: Was existiert, in welchem Zustand, wem gehört es, wie ausgelastet ist es?</w:t>
      </w:r>
    </w:p>
    <w:p w14:paraId="15C41787" w14:textId="6DCB5259" w:rsidR="00051C12" w:rsidRDefault="00EC6F49" w:rsidP="00B129CF">
      <w:pPr>
        <w:pStyle w:val="Listenabsatz"/>
        <w:numPr>
          <w:ilvl w:val="0"/>
          <w:numId w:val="8"/>
        </w:numPr>
        <w:spacing w:after="40"/>
      </w:pPr>
      <w:r>
        <w:t>Vereinsverzeichnis mit Ansprechpersonen aufbauen. Diese Liste ist die Grundlage für alles Weitere.</w:t>
      </w:r>
    </w:p>
    <w:p w14:paraId="1EC7482C" w14:textId="3BCAEFC5" w:rsidR="00051C12" w:rsidRDefault="00EC6F49" w:rsidP="00B129CF">
      <w:pPr>
        <w:pStyle w:val="Listenabsatz"/>
        <w:numPr>
          <w:ilvl w:val="0"/>
          <w:numId w:val="8"/>
        </w:numPr>
        <w:spacing w:after="40"/>
      </w:pPr>
      <w:r>
        <w:lastRenderedPageBreak/>
        <w:t>Die Notizen aus den Gesprächen bündeln: Welche Themen kommen wiederholt, unabhängig von der Person?</w:t>
      </w:r>
    </w:p>
    <w:p w14:paraId="5E288751" w14:textId="0D183DB5" w:rsidR="00051C12" w:rsidRDefault="00EC6F49" w:rsidP="00B129CF">
      <w:pPr>
        <w:pStyle w:val="Listenabsatz"/>
        <w:numPr>
          <w:ilvl w:val="0"/>
          <w:numId w:val="8"/>
        </w:numPr>
        <w:spacing w:after="40"/>
      </w:pPr>
      <w:r>
        <w:t>Bestehende Beiträge und Förderinstrumente zusammenstellen: Wer bekommt heute wofür wie viel?</w:t>
      </w:r>
    </w:p>
    <w:p w14:paraId="53DC0544" w14:textId="0E95C4A3" w:rsidR="00051C12" w:rsidRDefault="00EC6F49" w:rsidP="00B129CF">
      <w:pPr>
        <w:pStyle w:val="Listenabsatz"/>
        <w:numPr>
          <w:ilvl w:val="0"/>
          <w:numId w:val="8"/>
        </w:numPr>
        <w:spacing w:after="40"/>
      </w:pPr>
      <w:r>
        <w:t>Termine im Jahreszyklus eintragen: Budgetprozess, Gesuchsfristen, Vereinsversammlungen, Belegungsplanung.</w:t>
      </w:r>
    </w:p>
    <w:p w14:paraId="3AC2EF8C" w14:textId="77777777" w:rsidR="00051C12" w:rsidRDefault="00EC6F49">
      <w:pPr>
        <w:spacing w:before="120" w:after="120"/>
      </w:pPr>
      <w:r>
        <w:t>A</w:t>
      </w:r>
      <w:r>
        <w:t>m Ende dieser Phase sollte eine Themenlandkarte stehen: fünf bis acht Themen, die wiederholt genannt wurden, mit einer ersten Einschätzung von Wirkung und Aufwand.</w:t>
      </w:r>
    </w:p>
    <w:p w14:paraId="636CB2A3" w14:textId="77777777" w:rsidR="00051C12" w:rsidRDefault="00EC6F49">
      <w:pPr>
        <w:pBdr>
          <w:bottom w:val="single" w:sz="8" w:space="0" w:color="3FE0B8"/>
        </w:pBdr>
        <w:spacing w:before="320" w:after="120"/>
      </w:pPr>
      <w:r>
        <w:rPr>
          <w:b/>
          <w:bCs/>
          <w:color w:val="0D1B2A"/>
          <w:sz w:val="22"/>
          <w:szCs w:val="22"/>
        </w:rPr>
        <w:t>Tage 61 bis 100: Erste Schritte</w:t>
      </w:r>
    </w:p>
    <w:p w14:paraId="5C0DFCD1" w14:textId="77777777" w:rsidR="00051C12" w:rsidRDefault="00EC6F49">
      <w:pPr>
        <w:spacing w:after="120"/>
      </w:pPr>
      <w:r>
        <w:t>Jetzt darf etwas sichtbar werden – aber wenig, und dafür sicher gelingend.</w:t>
      </w:r>
    </w:p>
    <w:p w14:paraId="1FA8C375" w14:textId="7B4DCFE7" w:rsidR="00051C12" w:rsidRDefault="00EC6F49" w:rsidP="00AC2DC4">
      <w:pPr>
        <w:pStyle w:val="Listenabsatz"/>
        <w:numPr>
          <w:ilvl w:val="0"/>
          <w:numId w:val="11"/>
        </w:numPr>
        <w:spacing w:after="40"/>
      </w:pPr>
      <w:r>
        <w:t>Einen Quick Win auswählen und umsetzen. Kriterien: sichtbar, in acht Wochen machbar, von mehreren gewünscht, ohne grosses Budget.</w:t>
      </w:r>
    </w:p>
    <w:p w14:paraId="285F17B4" w14:textId="02A424BE" w:rsidR="00051C12" w:rsidRDefault="00EC6F49" w:rsidP="00AC2DC4">
      <w:pPr>
        <w:pStyle w:val="Listenabsatz"/>
        <w:numPr>
          <w:ilvl w:val="0"/>
          <w:numId w:val="11"/>
        </w:numPr>
        <w:spacing w:after="40"/>
      </w:pPr>
      <w:r>
        <w:t>Ein wiederkehrendes Austauschgefäss aufsetzen und den ersten Termin durchführen.</w:t>
      </w:r>
    </w:p>
    <w:p w14:paraId="631D10B5" w14:textId="263C3267" w:rsidR="00051C12" w:rsidRDefault="00EC6F49" w:rsidP="00AC2DC4">
      <w:pPr>
        <w:pStyle w:val="Listenabsatz"/>
        <w:numPr>
          <w:ilvl w:val="0"/>
          <w:numId w:val="11"/>
        </w:numPr>
        <w:spacing w:after="40"/>
      </w:pPr>
      <w:r>
        <w:t>Einen einfachen Informationskanal etablieren, etwa eine Übersichtsseite oder einen kurzen Rundmail-Rhythmus.</w:t>
      </w:r>
    </w:p>
    <w:p w14:paraId="6D16D20F" w14:textId="6B55EC30" w:rsidR="00051C12" w:rsidRDefault="00EC6F49" w:rsidP="00AC2DC4">
      <w:pPr>
        <w:pStyle w:val="Listenabsatz"/>
        <w:numPr>
          <w:ilvl w:val="0"/>
          <w:numId w:val="11"/>
        </w:numPr>
        <w:spacing w:after="40"/>
      </w:pPr>
      <w:r>
        <w:t>Eine Standortbestimmung an das Steuerungsgremium: Was habe ich gehört, was schlage ich für das erste Jahr vor?</w:t>
      </w:r>
    </w:p>
    <w:p w14:paraId="1F856F47" w14:textId="67A67AE9" w:rsidR="00051C12" w:rsidRDefault="00EC6F49" w:rsidP="00AC2DC4">
      <w:pPr>
        <w:pStyle w:val="Listenabsatz"/>
        <w:numPr>
          <w:ilvl w:val="0"/>
          <w:numId w:val="11"/>
        </w:numPr>
        <w:spacing w:after="40"/>
      </w:pPr>
      <w:r>
        <w:t>Aus der Themenlandkarte drei Schwerpunkte ableiten und beschliessen lassen.</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200"/>
      </w:tblGrid>
      <w:tr w:rsidR="00051C12" w14:paraId="2A1D62A7" w14:textId="77777777">
        <w:tblPrEx>
          <w:tblCellMar>
            <w:top w:w="0" w:type="dxa"/>
            <w:bottom w:w="0" w:type="dxa"/>
          </w:tblCellMar>
        </w:tblPrEx>
        <w:tc>
          <w:tcPr>
            <w:tcW w:w="9200" w:type="dxa"/>
            <w:tcBorders>
              <w:top w:val="single" w:sz="4" w:space="0" w:color="D5DAE0"/>
              <w:left w:val="single" w:sz="18" w:space="0" w:color="3FE0B8"/>
              <w:bottom w:val="single" w:sz="4" w:space="0" w:color="D5DAE0"/>
              <w:right w:val="single" w:sz="4" w:space="0" w:color="D5DAE0"/>
            </w:tcBorders>
            <w:shd w:val="clear" w:color="auto" w:fill="F7F9FA"/>
            <w:tcMar>
              <w:top w:w="120" w:type="dxa"/>
              <w:left w:w="160" w:type="dxa"/>
              <w:bottom w:w="120" w:type="dxa"/>
              <w:right w:w="140" w:type="dxa"/>
            </w:tcMar>
          </w:tcPr>
          <w:p w14:paraId="5D0ACAF0" w14:textId="77777777" w:rsidR="00051C12" w:rsidRDefault="00EC6F49">
            <w:pPr>
              <w:spacing w:after="60"/>
            </w:pPr>
            <w:r>
              <w:rPr>
                <w:b/>
                <w:bCs/>
                <w:color w:val="0D1B2A"/>
              </w:rPr>
              <w:t>N</w:t>
            </w:r>
            <w:r>
              <w:rPr>
                <w:b/>
                <w:bCs/>
                <w:color w:val="0D1B2A"/>
              </w:rPr>
              <w:t>ach 100 Tagen sollte gelten</w:t>
            </w:r>
          </w:p>
          <w:p w14:paraId="0218325B" w14:textId="77777777" w:rsidR="00051C12" w:rsidRDefault="00EC6F49">
            <w:pPr>
              <w:spacing w:after="40"/>
            </w:pPr>
            <w:r>
              <w:rPr>
                <w:sz w:val="18"/>
                <w:szCs w:val="18"/>
              </w:rPr>
              <w:t>Ich weiss, wer in meinem Netzwerk zählt, und diese Personen kennen mich.</w:t>
            </w:r>
          </w:p>
          <w:p w14:paraId="75508660" w14:textId="77777777" w:rsidR="00051C12" w:rsidRDefault="00EC6F49">
            <w:pPr>
              <w:spacing w:after="40"/>
            </w:pPr>
            <w:r>
              <w:rPr>
                <w:sz w:val="18"/>
                <w:szCs w:val="18"/>
              </w:rPr>
              <w:t>Ich kenne meinen Auftrag und meine Entscheidungskompetenzen schriftlich.</w:t>
            </w:r>
          </w:p>
          <w:p w14:paraId="2D400F5C" w14:textId="77777777" w:rsidR="00051C12" w:rsidRDefault="00EC6F49">
            <w:pPr>
              <w:spacing w:after="40"/>
            </w:pPr>
            <w:r>
              <w:rPr>
                <w:sz w:val="18"/>
                <w:szCs w:val="18"/>
              </w:rPr>
              <w:t>Ich habe einen Überblick über Anlagen, Vereine und bestehende Förderung.</w:t>
            </w:r>
          </w:p>
          <w:p w14:paraId="0D99F7FE" w14:textId="77777777" w:rsidR="00051C12" w:rsidRDefault="00EC6F49">
            <w:pPr>
              <w:spacing w:after="40"/>
            </w:pPr>
            <w:r>
              <w:rPr>
                <w:sz w:val="18"/>
                <w:szCs w:val="18"/>
              </w:rPr>
              <w:t>Es gibt ein sichtbares Ergebnis, das andere erwähnen, wenn sie über die Stelle sprechen.</w:t>
            </w:r>
          </w:p>
          <w:p w14:paraId="66CB8E42" w14:textId="77777777" w:rsidR="00051C12" w:rsidRDefault="00EC6F49">
            <w:pPr>
              <w:spacing w:after="40"/>
            </w:pPr>
            <w:r>
              <w:rPr>
                <w:sz w:val="18"/>
                <w:szCs w:val="18"/>
              </w:rPr>
              <w:t>Drei Schwerpunkte für das erste Jahr sind beschlossen und nicht nur angedacht.</w:t>
            </w:r>
          </w:p>
        </w:tc>
      </w:tr>
    </w:tbl>
    <w:p w14:paraId="445E70FE" w14:textId="77777777" w:rsidR="00051C12" w:rsidRDefault="00EC6F49">
      <w:pPr>
        <w:pBdr>
          <w:bottom w:val="single" w:sz="8" w:space="0" w:color="3FE0B8"/>
        </w:pBdr>
        <w:spacing w:before="320" w:after="120"/>
      </w:pPr>
      <w:r>
        <w:rPr>
          <w:b/>
          <w:bCs/>
          <w:color w:val="0D1B2A"/>
          <w:sz w:val="22"/>
          <w:szCs w:val="22"/>
        </w:rPr>
        <w:t>Was in dieser Zeit besser unterbleibt</w:t>
      </w:r>
    </w:p>
    <w:p w14:paraId="76218F52" w14:textId="25380E5B" w:rsidR="00051C12" w:rsidRDefault="00EC6F49" w:rsidP="00032C3D">
      <w:pPr>
        <w:pStyle w:val="Listenabsatz"/>
        <w:numPr>
          <w:ilvl w:val="0"/>
          <w:numId w:val="12"/>
        </w:numPr>
        <w:spacing w:after="40"/>
      </w:pPr>
      <w:r>
        <w:t>Zusagen machen, deren Kosten oder Folgen noch nicht überblickt sind.</w:t>
      </w:r>
    </w:p>
    <w:p w14:paraId="00842ED6" w14:textId="19B23653" w:rsidR="00051C12" w:rsidRDefault="00EC6F49" w:rsidP="00032C3D">
      <w:pPr>
        <w:pStyle w:val="Listenabsatz"/>
        <w:numPr>
          <w:ilvl w:val="0"/>
          <w:numId w:val="12"/>
        </w:numPr>
        <w:spacing w:after="40"/>
      </w:pPr>
      <w:r>
        <w:t>Ein grosses Konzept schreiben, bevor die Gespräche geführt sind.</w:t>
      </w:r>
    </w:p>
    <w:p w14:paraId="6A056689" w14:textId="2761A396" w:rsidR="00051C12" w:rsidRDefault="00EC6F49" w:rsidP="00032C3D">
      <w:pPr>
        <w:pStyle w:val="Listenabsatz"/>
        <w:numPr>
          <w:ilvl w:val="0"/>
          <w:numId w:val="12"/>
        </w:numPr>
        <w:spacing w:after="40"/>
      </w:pPr>
      <w:r>
        <w:t>Sich früh auf eine Seite eines bestehenden Konflikts schlagen – etwa bei einem Streit um Hallenzeiten.</w:t>
      </w:r>
    </w:p>
    <w:p w14:paraId="6C3B88B5" w14:textId="1833B97F" w:rsidR="00051C12" w:rsidRDefault="00EC6F49" w:rsidP="00032C3D">
      <w:pPr>
        <w:pStyle w:val="Listenabsatz"/>
        <w:numPr>
          <w:ilvl w:val="0"/>
          <w:numId w:val="12"/>
        </w:numPr>
        <w:spacing w:after="40"/>
      </w:pPr>
      <w:r>
        <w:t>Alles übernehmen, was niemand sonst machen will. Was nicht zum Auftrag gehört, gehört schriftlich abgegrenzt.</w:t>
      </w:r>
    </w:p>
    <w:p w14:paraId="42F8857C" w14:textId="00C7AD52" w:rsidR="00051C12" w:rsidRDefault="00EC6F49" w:rsidP="00032C3D">
      <w:pPr>
        <w:pStyle w:val="Listenabsatz"/>
        <w:numPr>
          <w:ilvl w:val="0"/>
          <w:numId w:val="12"/>
        </w:numPr>
        <w:spacing w:after="40"/>
      </w:pPr>
      <w:r>
        <w:t>Die Hauswarte und den Werkdienst übergehen. Sie wissen, was tatsächlich läuft.</w:t>
      </w:r>
    </w:p>
    <w:p w14:paraId="5325B818" w14:textId="752DF382" w:rsidR="00051C12" w:rsidRDefault="00EC6F49">
      <w:pPr>
        <w:pBdr>
          <w:top w:val="single" w:sz="4" w:space="0" w:color="D5DAE0"/>
        </w:pBdr>
        <w:spacing w:before="300" w:after="60"/>
      </w:pPr>
      <w:r>
        <w:rPr>
          <w:i/>
          <w:iCs/>
          <w:color w:val="6B7683"/>
          <w:sz w:val="15"/>
          <w:szCs w:val="15"/>
        </w:rPr>
        <w:t>D</w:t>
      </w:r>
      <w:r>
        <w:rPr>
          <w:i/>
          <w:iCs/>
          <w:color w:val="6B7683"/>
          <w:sz w:val="15"/>
          <w:szCs w:val="15"/>
        </w:rPr>
        <w:t>er vorgeschlagene Ablauf beruht auf Erfahrungswerten und ist an die eigene Ausgangslage anzupassen.</w:t>
      </w:r>
      <w:r w:rsidR="007C432E">
        <w:rPr>
          <w:i/>
          <w:iCs/>
          <w:color w:val="6B7683"/>
          <w:sz w:val="15"/>
          <w:szCs w:val="15"/>
        </w:rPr>
        <w:t xml:space="preserve"> Zudem soll geprüft werden, ob gemäss 5-Phasen-Modell generell eine Strategie erarbeitet werden soll – entsprechend </w:t>
      </w:r>
      <w:r w:rsidR="0002245C">
        <w:rPr>
          <w:i/>
          <w:iCs/>
          <w:color w:val="6B7683"/>
          <w:sz w:val="15"/>
          <w:szCs w:val="15"/>
        </w:rPr>
        <w:t>ist das Verhalten anzupassen.</w:t>
      </w:r>
      <w:r>
        <w:rPr>
          <w:i/>
          <w:iCs/>
          <w:color w:val="6B7683"/>
          <w:sz w:val="15"/>
          <w:szCs w:val="15"/>
        </w:rPr>
        <w:t xml:space="preserve"> Anwendung in eigener Verantwortung.</w:t>
      </w:r>
    </w:p>
    <w:sectPr w:rsidR="00051C12">
      <w:headerReference w:type="default" r:id="rId7"/>
      <w:footerReference w:type="default" r:id="rId8"/>
      <w:pgSz w:w="11906" w:h="16838"/>
      <w:pgMar w:top="1000" w:right="1100" w:bottom="900" w:left="11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174493" w14:textId="77777777" w:rsidR="00EC6F49" w:rsidRDefault="00EC6F49">
      <w:r>
        <w:separator/>
      </w:r>
    </w:p>
  </w:endnote>
  <w:endnote w:type="continuationSeparator" w:id="0">
    <w:p w14:paraId="5AB73C29" w14:textId="77777777" w:rsidR="00EC6F49" w:rsidRDefault="00EC6F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83135" w14:textId="77777777" w:rsidR="00051C12" w:rsidRDefault="00EC6F49">
    <w:pPr>
      <w:pBdr>
        <w:top w:val="single" w:sz="4" w:space="0" w:color="D5DAE0"/>
      </w:pBdr>
      <w:tabs>
        <w:tab w:val="right" w:pos="9026"/>
      </w:tabs>
    </w:pPr>
    <w:r>
      <w:rPr>
        <w:color w:val="6B7683"/>
        <w:sz w:val="14"/>
        <w:szCs w:val="14"/>
      </w:rPr>
      <w:t>© 2026 Sven Brun · studio13nord.ch · Version 1.0 / September 2026</w:t>
    </w:r>
    <w:r>
      <w:rPr>
        <w:sz w:val="14"/>
        <w:szCs w:val="14"/>
      </w:rPr>
      <w:tab/>
    </w:r>
    <w:r>
      <w:rPr>
        <w:color w:val="6B7683"/>
        <w:sz w:val="14"/>
        <w:szCs w:val="14"/>
      </w:rPr>
      <w:t xml:space="preserve">Seite </w:t>
    </w:r>
    <w:r>
      <w:rPr>
        <w:color w:val="6B7683"/>
        <w:sz w:val="14"/>
        <w:szCs w:val="14"/>
      </w:rPr>
      <w:fldChar w:fldCharType="begin"/>
    </w:r>
    <w:r>
      <w:rPr>
        <w:color w:val="6B7683"/>
        <w:sz w:val="14"/>
        <w:szCs w:val="14"/>
      </w:rPr>
      <w:instrText>PAGE</w:instrText>
    </w:r>
    <w:r>
      <w:rPr>
        <w:color w:val="6B7683"/>
        <w:sz w:val="14"/>
        <w:szCs w:val="14"/>
      </w:rPr>
      <w:fldChar w:fldCharType="separate"/>
    </w:r>
    <w:r w:rsidR="0083681A">
      <w:rPr>
        <w:noProof/>
        <w:color w:val="6B7683"/>
        <w:sz w:val="14"/>
        <w:szCs w:val="14"/>
      </w:rPr>
      <w:t>1</w:t>
    </w:r>
    <w:r>
      <w:rPr>
        <w:color w:val="6B7683"/>
        <w:sz w:val="14"/>
        <w:szCs w:val="14"/>
      </w:rPr>
      <w:fldChar w:fldCharType="end"/>
    </w:r>
    <w:r>
      <w:rPr>
        <w:color w:val="6B7683"/>
        <w:sz w:val="14"/>
        <w:szCs w:val="14"/>
      </w:rPr>
      <w:t xml:space="preserve"> von </w:t>
    </w:r>
    <w:r>
      <w:rPr>
        <w:color w:val="6B7683"/>
        <w:sz w:val="14"/>
        <w:szCs w:val="14"/>
      </w:rPr>
      <w:fldChar w:fldCharType="begin"/>
    </w:r>
    <w:r>
      <w:rPr>
        <w:color w:val="6B7683"/>
        <w:sz w:val="14"/>
        <w:szCs w:val="14"/>
      </w:rPr>
      <w:instrText>NUMPAGES</w:instrText>
    </w:r>
    <w:r>
      <w:rPr>
        <w:color w:val="6B7683"/>
        <w:sz w:val="14"/>
        <w:szCs w:val="14"/>
      </w:rPr>
      <w:fldChar w:fldCharType="separate"/>
    </w:r>
    <w:r w:rsidR="0083681A">
      <w:rPr>
        <w:noProof/>
        <w:color w:val="6B7683"/>
        <w:sz w:val="14"/>
        <w:szCs w:val="14"/>
      </w:rPr>
      <w:t>2</w:t>
    </w:r>
    <w:r>
      <w:rPr>
        <w:color w:val="6B7683"/>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9EAFFC" w14:textId="77777777" w:rsidR="00EC6F49" w:rsidRDefault="00EC6F49">
      <w:r>
        <w:separator/>
      </w:r>
    </w:p>
  </w:footnote>
  <w:footnote w:type="continuationSeparator" w:id="0">
    <w:p w14:paraId="1A72E9E4" w14:textId="77777777" w:rsidR="00EC6F49" w:rsidRDefault="00EC6F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F4F4E" w14:textId="77777777" w:rsidR="00051C12" w:rsidRDefault="00EC6F49">
    <w:pPr>
      <w:jc w:val="right"/>
    </w:pPr>
    <w:r>
      <w:rPr>
        <w:noProof/>
      </w:rPr>
      <w:drawing>
        <wp:inline distT="0" distB="0" distL="0" distR="0" wp14:anchorId="0E680970" wp14:editId="483EC429">
          <wp:extent cx="438150" cy="44767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438150" cy="44767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485B3A"/>
    <w:multiLevelType w:val="hybridMultilevel"/>
    <w:tmpl w:val="FEB02B24"/>
    <w:lvl w:ilvl="0" w:tplc="08070001">
      <w:start w:val="1"/>
      <w:numFmt w:val="bullet"/>
      <w:lvlText w:val=""/>
      <w:lvlJc w:val="left"/>
      <w:pPr>
        <w:ind w:left="860" w:hanging="360"/>
      </w:pPr>
      <w:rPr>
        <w:rFonts w:ascii="Symbol" w:hAnsi="Symbol" w:hint="default"/>
      </w:rPr>
    </w:lvl>
    <w:lvl w:ilvl="1" w:tplc="08070003" w:tentative="1">
      <w:start w:val="1"/>
      <w:numFmt w:val="bullet"/>
      <w:lvlText w:val="o"/>
      <w:lvlJc w:val="left"/>
      <w:pPr>
        <w:ind w:left="1580" w:hanging="360"/>
      </w:pPr>
      <w:rPr>
        <w:rFonts w:ascii="Courier New" w:hAnsi="Courier New" w:cs="Courier New" w:hint="default"/>
      </w:rPr>
    </w:lvl>
    <w:lvl w:ilvl="2" w:tplc="08070005" w:tentative="1">
      <w:start w:val="1"/>
      <w:numFmt w:val="bullet"/>
      <w:lvlText w:val=""/>
      <w:lvlJc w:val="left"/>
      <w:pPr>
        <w:ind w:left="2300" w:hanging="360"/>
      </w:pPr>
      <w:rPr>
        <w:rFonts w:ascii="Wingdings" w:hAnsi="Wingdings" w:hint="default"/>
      </w:rPr>
    </w:lvl>
    <w:lvl w:ilvl="3" w:tplc="08070001" w:tentative="1">
      <w:start w:val="1"/>
      <w:numFmt w:val="bullet"/>
      <w:lvlText w:val=""/>
      <w:lvlJc w:val="left"/>
      <w:pPr>
        <w:ind w:left="3020" w:hanging="360"/>
      </w:pPr>
      <w:rPr>
        <w:rFonts w:ascii="Symbol" w:hAnsi="Symbol" w:hint="default"/>
      </w:rPr>
    </w:lvl>
    <w:lvl w:ilvl="4" w:tplc="08070003" w:tentative="1">
      <w:start w:val="1"/>
      <w:numFmt w:val="bullet"/>
      <w:lvlText w:val="o"/>
      <w:lvlJc w:val="left"/>
      <w:pPr>
        <w:ind w:left="3740" w:hanging="360"/>
      </w:pPr>
      <w:rPr>
        <w:rFonts w:ascii="Courier New" w:hAnsi="Courier New" w:cs="Courier New" w:hint="default"/>
      </w:rPr>
    </w:lvl>
    <w:lvl w:ilvl="5" w:tplc="08070005" w:tentative="1">
      <w:start w:val="1"/>
      <w:numFmt w:val="bullet"/>
      <w:lvlText w:val=""/>
      <w:lvlJc w:val="left"/>
      <w:pPr>
        <w:ind w:left="4460" w:hanging="360"/>
      </w:pPr>
      <w:rPr>
        <w:rFonts w:ascii="Wingdings" w:hAnsi="Wingdings" w:hint="default"/>
      </w:rPr>
    </w:lvl>
    <w:lvl w:ilvl="6" w:tplc="08070001" w:tentative="1">
      <w:start w:val="1"/>
      <w:numFmt w:val="bullet"/>
      <w:lvlText w:val=""/>
      <w:lvlJc w:val="left"/>
      <w:pPr>
        <w:ind w:left="5180" w:hanging="360"/>
      </w:pPr>
      <w:rPr>
        <w:rFonts w:ascii="Symbol" w:hAnsi="Symbol" w:hint="default"/>
      </w:rPr>
    </w:lvl>
    <w:lvl w:ilvl="7" w:tplc="08070003" w:tentative="1">
      <w:start w:val="1"/>
      <w:numFmt w:val="bullet"/>
      <w:lvlText w:val="o"/>
      <w:lvlJc w:val="left"/>
      <w:pPr>
        <w:ind w:left="5900" w:hanging="360"/>
      </w:pPr>
      <w:rPr>
        <w:rFonts w:ascii="Courier New" w:hAnsi="Courier New" w:cs="Courier New" w:hint="default"/>
      </w:rPr>
    </w:lvl>
    <w:lvl w:ilvl="8" w:tplc="08070005" w:tentative="1">
      <w:start w:val="1"/>
      <w:numFmt w:val="bullet"/>
      <w:lvlText w:val=""/>
      <w:lvlJc w:val="left"/>
      <w:pPr>
        <w:ind w:left="6620" w:hanging="360"/>
      </w:pPr>
      <w:rPr>
        <w:rFonts w:ascii="Wingdings" w:hAnsi="Wingdings" w:hint="default"/>
      </w:rPr>
    </w:lvl>
  </w:abstractNum>
  <w:abstractNum w:abstractNumId="1" w15:restartNumberingAfterBreak="0">
    <w:nsid w:val="16155F79"/>
    <w:multiLevelType w:val="hybridMultilevel"/>
    <w:tmpl w:val="41A60BB8"/>
    <w:lvl w:ilvl="0" w:tplc="C5A4B2F0">
      <w:numFmt w:val="bullet"/>
      <w:lvlText w:val="·"/>
      <w:lvlJc w:val="left"/>
      <w:pPr>
        <w:ind w:left="500" w:hanging="360"/>
      </w:pPr>
      <w:rPr>
        <w:rFonts w:ascii="Arial" w:eastAsia="Arial" w:hAnsi="Arial" w:cs="Arial" w:hint="default"/>
      </w:rPr>
    </w:lvl>
    <w:lvl w:ilvl="1" w:tplc="08070003" w:tentative="1">
      <w:start w:val="1"/>
      <w:numFmt w:val="bullet"/>
      <w:lvlText w:val="o"/>
      <w:lvlJc w:val="left"/>
      <w:pPr>
        <w:ind w:left="1220" w:hanging="360"/>
      </w:pPr>
      <w:rPr>
        <w:rFonts w:ascii="Courier New" w:hAnsi="Courier New" w:cs="Courier New" w:hint="default"/>
      </w:rPr>
    </w:lvl>
    <w:lvl w:ilvl="2" w:tplc="08070005" w:tentative="1">
      <w:start w:val="1"/>
      <w:numFmt w:val="bullet"/>
      <w:lvlText w:val=""/>
      <w:lvlJc w:val="left"/>
      <w:pPr>
        <w:ind w:left="1940" w:hanging="360"/>
      </w:pPr>
      <w:rPr>
        <w:rFonts w:ascii="Wingdings" w:hAnsi="Wingdings" w:hint="default"/>
      </w:rPr>
    </w:lvl>
    <w:lvl w:ilvl="3" w:tplc="08070001" w:tentative="1">
      <w:start w:val="1"/>
      <w:numFmt w:val="bullet"/>
      <w:lvlText w:val=""/>
      <w:lvlJc w:val="left"/>
      <w:pPr>
        <w:ind w:left="2660" w:hanging="360"/>
      </w:pPr>
      <w:rPr>
        <w:rFonts w:ascii="Symbol" w:hAnsi="Symbol" w:hint="default"/>
      </w:rPr>
    </w:lvl>
    <w:lvl w:ilvl="4" w:tplc="08070003" w:tentative="1">
      <w:start w:val="1"/>
      <w:numFmt w:val="bullet"/>
      <w:lvlText w:val="o"/>
      <w:lvlJc w:val="left"/>
      <w:pPr>
        <w:ind w:left="3380" w:hanging="360"/>
      </w:pPr>
      <w:rPr>
        <w:rFonts w:ascii="Courier New" w:hAnsi="Courier New" w:cs="Courier New" w:hint="default"/>
      </w:rPr>
    </w:lvl>
    <w:lvl w:ilvl="5" w:tplc="08070005" w:tentative="1">
      <w:start w:val="1"/>
      <w:numFmt w:val="bullet"/>
      <w:lvlText w:val=""/>
      <w:lvlJc w:val="left"/>
      <w:pPr>
        <w:ind w:left="4100" w:hanging="360"/>
      </w:pPr>
      <w:rPr>
        <w:rFonts w:ascii="Wingdings" w:hAnsi="Wingdings" w:hint="default"/>
      </w:rPr>
    </w:lvl>
    <w:lvl w:ilvl="6" w:tplc="08070001" w:tentative="1">
      <w:start w:val="1"/>
      <w:numFmt w:val="bullet"/>
      <w:lvlText w:val=""/>
      <w:lvlJc w:val="left"/>
      <w:pPr>
        <w:ind w:left="4820" w:hanging="360"/>
      </w:pPr>
      <w:rPr>
        <w:rFonts w:ascii="Symbol" w:hAnsi="Symbol" w:hint="default"/>
      </w:rPr>
    </w:lvl>
    <w:lvl w:ilvl="7" w:tplc="08070003" w:tentative="1">
      <w:start w:val="1"/>
      <w:numFmt w:val="bullet"/>
      <w:lvlText w:val="o"/>
      <w:lvlJc w:val="left"/>
      <w:pPr>
        <w:ind w:left="5540" w:hanging="360"/>
      </w:pPr>
      <w:rPr>
        <w:rFonts w:ascii="Courier New" w:hAnsi="Courier New" w:cs="Courier New" w:hint="default"/>
      </w:rPr>
    </w:lvl>
    <w:lvl w:ilvl="8" w:tplc="08070005" w:tentative="1">
      <w:start w:val="1"/>
      <w:numFmt w:val="bullet"/>
      <w:lvlText w:val=""/>
      <w:lvlJc w:val="left"/>
      <w:pPr>
        <w:ind w:left="6260" w:hanging="360"/>
      </w:pPr>
      <w:rPr>
        <w:rFonts w:ascii="Wingdings" w:hAnsi="Wingdings" w:hint="default"/>
      </w:rPr>
    </w:lvl>
  </w:abstractNum>
  <w:abstractNum w:abstractNumId="2" w15:restartNumberingAfterBreak="0">
    <w:nsid w:val="246C7800"/>
    <w:multiLevelType w:val="hybridMultilevel"/>
    <w:tmpl w:val="1C9A7FDE"/>
    <w:lvl w:ilvl="0" w:tplc="10109A46">
      <w:numFmt w:val="bullet"/>
      <w:lvlText w:val="·"/>
      <w:lvlJc w:val="left"/>
      <w:pPr>
        <w:ind w:left="500" w:hanging="360"/>
      </w:pPr>
      <w:rPr>
        <w:rFonts w:ascii="Arial" w:eastAsia="Arial" w:hAnsi="Arial" w:cs="Arial" w:hint="default"/>
      </w:rPr>
    </w:lvl>
    <w:lvl w:ilvl="1" w:tplc="08070003" w:tentative="1">
      <w:start w:val="1"/>
      <w:numFmt w:val="bullet"/>
      <w:lvlText w:val="o"/>
      <w:lvlJc w:val="left"/>
      <w:pPr>
        <w:ind w:left="1220" w:hanging="360"/>
      </w:pPr>
      <w:rPr>
        <w:rFonts w:ascii="Courier New" w:hAnsi="Courier New" w:cs="Courier New" w:hint="default"/>
      </w:rPr>
    </w:lvl>
    <w:lvl w:ilvl="2" w:tplc="08070005" w:tentative="1">
      <w:start w:val="1"/>
      <w:numFmt w:val="bullet"/>
      <w:lvlText w:val=""/>
      <w:lvlJc w:val="left"/>
      <w:pPr>
        <w:ind w:left="1940" w:hanging="360"/>
      </w:pPr>
      <w:rPr>
        <w:rFonts w:ascii="Wingdings" w:hAnsi="Wingdings" w:hint="default"/>
      </w:rPr>
    </w:lvl>
    <w:lvl w:ilvl="3" w:tplc="08070001" w:tentative="1">
      <w:start w:val="1"/>
      <w:numFmt w:val="bullet"/>
      <w:lvlText w:val=""/>
      <w:lvlJc w:val="left"/>
      <w:pPr>
        <w:ind w:left="2660" w:hanging="360"/>
      </w:pPr>
      <w:rPr>
        <w:rFonts w:ascii="Symbol" w:hAnsi="Symbol" w:hint="default"/>
      </w:rPr>
    </w:lvl>
    <w:lvl w:ilvl="4" w:tplc="08070003" w:tentative="1">
      <w:start w:val="1"/>
      <w:numFmt w:val="bullet"/>
      <w:lvlText w:val="o"/>
      <w:lvlJc w:val="left"/>
      <w:pPr>
        <w:ind w:left="3380" w:hanging="360"/>
      </w:pPr>
      <w:rPr>
        <w:rFonts w:ascii="Courier New" w:hAnsi="Courier New" w:cs="Courier New" w:hint="default"/>
      </w:rPr>
    </w:lvl>
    <w:lvl w:ilvl="5" w:tplc="08070005" w:tentative="1">
      <w:start w:val="1"/>
      <w:numFmt w:val="bullet"/>
      <w:lvlText w:val=""/>
      <w:lvlJc w:val="left"/>
      <w:pPr>
        <w:ind w:left="4100" w:hanging="360"/>
      </w:pPr>
      <w:rPr>
        <w:rFonts w:ascii="Wingdings" w:hAnsi="Wingdings" w:hint="default"/>
      </w:rPr>
    </w:lvl>
    <w:lvl w:ilvl="6" w:tplc="08070001" w:tentative="1">
      <w:start w:val="1"/>
      <w:numFmt w:val="bullet"/>
      <w:lvlText w:val=""/>
      <w:lvlJc w:val="left"/>
      <w:pPr>
        <w:ind w:left="4820" w:hanging="360"/>
      </w:pPr>
      <w:rPr>
        <w:rFonts w:ascii="Symbol" w:hAnsi="Symbol" w:hint="default"/>
      </w:rPr>
    </w:lvl>
    <w:lvl w:ilvl="7" w:tplc="08070003" w:tentative="1">
      <w:start w:val="1"/>
      <w:numFmt w:val="bullet"/>
      <w:lvlText w:val="o"/>
      <w:lvlJc w:val="left"/>
      <w:pPr>
        <w:ind w:left="5540" w:hanging="360"/>
      </w:pPr>
      <w:rPr>
        <w:rFonts w:ascii="Courier New" w:hAnsi="Courier New" w:cs="Courier New" w:hint="default"/>
      </w:rPr>
    </w:lvl>
    <w:lvl w:ilvl="8" w:tplc="08070005" w:tentative="1">
      <w:start w:val="1"/>
      <w:numFmt w:val="bullet"/>
      <w:lvlText w:val=""/>
      <w:lvlJc w:val="left"/>
      <w:pPr>
        <w:ind w:left="6260" w:hanging="360"/>
      </w:pPr>
      <w:rPr>
        <w:rFonts w:ascii="Wingdings" w:hAnsi="Wingdings" w:hint="default"/>
      </w:rPr>
    </w:lvl>
  </w:abstractNum>
  <w:abstractNum w:abstractNumId="3" w15:restartNumberingAfterBreak="0">
    <w:nsid w:val="24EC2648"/>
    <w:multiLevelType w:val="hybridMultilevel"/>
    <w:tmpl w:val="7CE03606"/>
    <w:lvl w:ilvl="0" w:tplc="A4446CC6">
      <w:numFmt w:val="bullet"/>
      <w:lvlText w:val="·"/>
      <w:lvlJc w:val="left"/>
      <w:pPr>
        <w:ind w:left="500" w:hanging="360"/>
      </w:pPr>
      <w:rPr>
        <w:rFonts w:ascii="Arial" w:eastAsia="Arial" w:hAnsi="Arial" w:cs="Arial" w:hint="default"/>
      </w:rPr>
    </w:lvl>
    <w:lvl w:ilvl="1" w:tplc="08070003" w:tentative="1">
      <w:start w:val="1"/>
      <w:numFmt w:val="bullet"/>
      <w:lvlText w:val="o"/>
      <w:lvlJc w:val="left"/>
      <w:pPr>
        <w:ind w:left="1220" w:hanging="360"/>
      </w:pPr>
      <w:rPr>
        <w:rFonts w:ascii="Courier New" w:hAnsi="Courier New" w:cs="Courier New" w:hint="default"/>
      </w:rPr>
    </w:lvl>
    <w:lvl w:ilvl="2" w:tplc="08070005" w:tentative="1">
      <w:start w:val="1"/>
      <w:numFmt w:val="bullet"/>
      <w:lvlText w:val=""/>
      <w:lvlJc w:val="left"/>
      <w:pPr>
        <w:ind w:left="1940" w:hanging="360"/>
      </w:pPr>
      <w:rPr>
        <w:rFonts w:ascii="Wingdings" w:hAnsi="Wingdings" w:hint="default"/>
      </w:rPr>
    </w:lvl>
    <w:lvl w:ilvl="3" w:tplc="08070001" w:tentative="1">
      <w:start w:val="1"/>
      <w:numFmt w:val="bullet"/>
      <w:lvlText w:val=""/>
      <w:lvlJc w:val="left"/>
      <w:pPr>
        <w:ind w:left="2660" w:hanging="360"/>
      </w:pPr>
      <w:rPr>
        <w:rFonts w:ascii="Symbol" w:hAnsi="Symbol" w:hint="default"/>
      </w:rPr>
    </w:lvl>
    <w:lvl w:ilvl="4" w:tplc="08070003" w:tentative="1">
      <w:start w:val="1"/>
      <w:numFmt w:val="bullet"/>
      <w:lvlText w:val="o"/>
      <w:lvlJc w:val="left"/>
      <w:pPr>
        <w:ind w:left="3380" w:hanging="360"/>
      </w:pPr>
      <w:rPr>
        <w:rFonts w:ascii="Courier New" w:hAnsi="Courier New" w:cs="Courier New" w:hint="default"/>
      </w:rPr>
    </w:lvl>
    <w:lvl w:ilvl="5" w:tplc="08070005" w:tentative="1">
      <w:start w:val="1"/>
      <w:numFmt w:val="bullet"/>
      <w:lvlText w:val=""/>
      <w:lvlJc w:val="left"/>
      <w:pPr>
        <w:ind w:left="4100" w:hanging="360"/>
      </w:pPr>
      <w:rPr>
        <w:rFonts w:ascii="Wingdings" w:hAnsi="Wingdings" w:hint="default"/>
      </w:rPr>
    </w:lvl>
    <w:lvl w:ilvl="6" w:tplc="08070001" w:tentative="1">
      <w:start w:val="1"/>
      <w:numFmt w:val="bullet"/>
      <w:lvlText w:val=""/>
      <w:lvlJc w:val="left"/>
      <w:pPr>
        <w:ind w:left="4820" w:hanging="360"/>
      </w:pPr>
      <w:rPr>
        <w:rFonts w:ascii="Symbol" w:hAnsi="Symbol" w:hint="default"/>
      </w:rPr>
    </w:lvl>
    <w:lvl w:ilvl="7" w:tplc="08070003" w:tentative="1">
      <w:start w:val="1"/>
      <w:numFmt w:val="bullet"/>
      <w:lvlText w:val="o"/>
      <w:lvlJc w:val="left"/>
      <w:pPr>
        <w:ind w:left="5540" w:hanging="360"/>
      </w:pPr>
      <w:rPr>
        <w:rFonts w:ascii="Courier New" w:hAnsi="Courier New" w:cs="Courier New" w:hint="default"/>
      </w:rPr>
    </w:lvl>
    <w:lvl w:ilvl="8" w:tplc="08070005" w:tentative="1">
      <w:start w:val="1"/>
      <w:numFmt w:val="bullet"/>
      <w:lvlText w:val=""/>
      <w:lvlJc w:val="left"/>
      <w:pPr>
        <w:ind w:left="6260" w:hanging="360"/>
      </w:pPr>
      <w:rPr>
        <w:rFonts w:ascii="Wingdings" w:hAnsi="Wingdings" w:hint="default"/>
      </w:rPr>
    </w:lvl>
  </w:abstractNum>
  <w:abstractNum w:abstractNumId="4" w15:restartNumberingAfterBreak="0">
    <w:nsid w:val="26787F03"/>
    <w:multiLevelType w:val="hybridMultilevel"/>
    <w:tmpl w:val="AEDCAABC"/>
    <w:lvl w:ilvl="0" w:tplc="8C2CF092">
      <w:start w:val="1"/>
      <w:numFmt w:val="bullet"/>
      <w:lvlText w:val=""/>
      <w:lvlJc w:val="left"/>
      <w:pPr>
        <w:ind w:left="640" w:hanging="360"/>
      </w:pPr>
      <w:rPr>
        <w:rFonts w:ascii="Wingdings" w:hAnsi="Wingdings" w:hint="default"/>
        <w:u w:color="0F9ED5" w:themeColor="accent4"/>
      </w:rPr>
    </w:lvl>
    <w:lvl w:ilvl="1" w:tplc="08070003" w:tentative="1">
      <w:start w:val="1"/>
      <w:numFmt w:val="bullet"/>
      <w:lvlText w:val="o"/>
      <w:lvlJc w:val="left"/>
      <w:pPr>
        <w:ind w:left="1580" w:hanging="360"/>
      </w:pPr>
      <w:rPr>
        <w:rFonts w:ascii="Courier New" w:hAnsi="Courier New" w:cs="Courier New" w:hint="default"/>
      </w:rPr>
    </w:lvl>
    <w:lvl w:ilvl="2" w:tplc="08070005" w:tentative="1">
      <w:start w:val="1"/>
      <w:numFmt w:val="bullet"/>
      <w:lvlText w:val=""/>
      <w:lvlJc w:val="left"/>
      <w:pPr>
        <w:ind w:left="2300" w:hanging="360"/>
      </w:pPr>
      <w:rPr>
        <w:rFonts w:ascii="Wingdings" w:hAnsi="Wingdings" w:hint="default"/>
      </w:rPr>
    </w:lvl>
    <w:lvl w:ilvl="3" w:tplc="08070001" w:tentative="1">
      <w:start w:val="1"/>
      <w:numFmt w:val="bullet"/>
      <w:lvlText w:val=""/>
      <w:lvlJc w:val="left"/>
      <w:pPr>
        <w:ind w:left="3020" w:hanging="360"/>
      </w:pPr>
      <w:rPr>
        <w:rFonts w:ascii="Symbol" w:hAnsi="Symbol" w:hint="default"/>
      </w:rPr>
    </w:lvl>
    <w:lvl w:ilvl="4" w:tplc="08070003" w:tentative="1">
      <w:start w:val="1"/>
      <w:numFmt w:val="bullet"/>
      <w:lvlText w:val="o"/>
      <w:lvlJc w:val="left"/>
      <w:pPr>
        <w:ind w:left="3740" w:hanging="360"/>
      </w:pPr>
      <w:rPr>
        <w:rFonts w:ascii="Courier New" w:hAnsi="Courier New" w:cs="Courier New" w:hint="default"/>
      </w:rPr>
    </w:lvl>
    <w:lvl w:ilvl="5" w:tplc="08070005" w:tentative="1">
      <w:start w:val="1"/>
      <w:numFmt w:val="bullet"/>
      <w:lvlText w:val=""/>
      <w:lvlJc w:val="left"/>
      <w:pPr>
        <w:ind w:left="4460" w:hanging="360"/>
      </w:pPr>
      <w:rPr>
        <w:rFonts w:ascii="Wingdings" w:hAnsi="Wingdings" w:hint="default"/>
      </w:rPr>
    </w:lvl>
    <w:lvl w:ilvl="6" w:tplc="08070001" w:tentative="1">
      <w:start w:val="1"/>
      <w:numFmt w:val="bullet"/>
      <w:lvlText w:val=""/>
      <w:lvlJc w:val="left"/>
      <w:pPr>
        <w:ind w:left="5180" w:hanging="360"/>
      </w:pPr>
      <w:rPr>
        <w:rFonts w:ascii="Symbol" w:hAnsi="Symbol" w:hint="default"/>
      </w:rPr>
    </w:lvl>
    <w:lvl w:ilvl="7" w:tplc="08070003" w:tentative="1">
      <w:start w:val="1"/>
      <w:numFmt w:val="bullet"/>
      <w:lvlText w:val="o"/>
      <w:lvlJc w:val="left"/>
      <w:pPr>
        <w:ind w:left="5900" w:hanging="360"/>
      </w:pPr>
      <w:rPr>
        <w:rFonts w:ascii="Courier New" w:hAnsi="Courier New" w:cs="Courier New" w:hint="default"/>
      </w:rPr>
    </w:lvl>
    <w:lvl w:ilvl="8" w:tplc="08070005" w:tentative="1">
      <w:start w:val="1"/>
      <w:numFmt w:val="bullet"/>
      <w:lvlText w:val=""/>
      <w:lvlJc w:val="left"/>
      <w:pPr>
        <w:ind w:left="6620" w:hanging="360"/>
      </w:pPr>
      <w:rPr>
        <w:rFonts w:ascii="Wingdings" w:hAnsi="Wingdings" w:hint="default"/>
      </w:rPr>
    </w:lvl>
  </w:abstractNum>
  <w:abstractNum w:abstractNumId="5" w15:restartNumberingAfterBreak="0">
    <w:nsid w:val="2E967C50"/>
    <w:multiLevelType w:val="hybridMultilevel"/>
    <w:tmpl w:val="A21E0514"/>
    <w:lvl w:ilvl="0" w:tplc="0AA6D506">
      <w:start w:val="1"/>
      <w:numFmt w:val="bullet"/>
      <w:lvlText w:val=""/>
      <w:lvlJc w:val="left"/>
      <w:pPr>
        <w:ind w:left="360" w:hanging="360"/>
      </w:pPr>
      <w:rPr>
        <w:rFonts w:ascii="Wingdings" w:hAnsi="Wingdings" w:hint="default"/>
        <w:color w:val="84E290" w:themeColor="accent3" w:themeTint="66"/>
        <w:u w:color="0F9ED5" w:themeColor="accent4"/>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6" w15:restartNumberingAfterBreak="0">
    <w:nsid w:val="31455F1C"/>
    <w:multiLevelType w:val="hybridMultilevel"/>
    <w:tmpl w:val="2C3C82F6"/>
    <w:lvl w:ilvl="0" w:tplc="0AA6D506">
      <w:start w:val="1"/>
      <w:numFmt w:val="bullet"/>
      <w:lvlText w:val=""/>
      <w:lvlJc w:val="left"/>
      <w:pPr>
        <w:ind w:left="500" w:hanging="360"/>
      </w:pPr>
      <w:rPr>
        <w:rFonts w:ascii="Wingdings" w:hAnsi="Wingdings" w:hint="default"/>
        <w:color w:val="84E290" w:themeColor="accent3" w:themeTint="66"/>
        <w:u w:color="0F9ED5" w:themeColor="accent4"/>
      </w:rPr>
    </w:lvl>
    <w:lvl w:ilvl="1" w:tplc="FFFFFFFF" w:tentative="1">
      <w:start w:val="1"/>
      <w:numFmt w:val="bullet"/>
      <w:lvlText w:val="o"/>
      <w:lvlJc w:val="left"/>
      <w:pPr>
        <w:ind w:left="1220" w:hanging="360"/>
      </w:pPr>
      <w:rPr>
        <w:rFonts w:ascii="Courier New" w:hAnsi="Courier New" w:cs="Courier New" w:hint="default"/>
      </w:rPr>
    </w:lvl>
    <w:lvl w:ilvl="2" w:tplc="FFFFFFFF" w:tentative="1">
      <w:start w:val="1"/>
      <w:numFmt w:val="bullet"/>
      <w:lvlText w:val=""/>
      <w:lvlJc w:val="left"/>
      <w:pPr>
        <w:ind w:left="1940" w:hanging="360"/>
      </w:pPr>
      <w:rPr>
        <w:rFonts w:ascii="Wingdings" w:hAnsi="Wingdings" w:hint="default"/>
      </w:rPr>
    </w:lvl>
    <w:lvl w:ilvl="3" w:tplc="FFFFFFFF" w:tentative="1">
      <w:start w:val="1"/>
      <w:numFmt w:val="bullet"/>
      <w:lvlText w:val=""/>
      <w:lvlJc w:val="left"/>
      <w:pPr>
        <w:ind w:left="2660" w:hanging="360"/>
      </w:pPr>
      <w:rPr>
        <w:rFonts w:ascii="Symbol" w:hAnsi="Symbol" w:hint="default"/>
      </w:rPr>
    </w:lvl>
    <w:lvl w:ilvl="4" w:tplc="FFFFFFFF" w:tentative="1">
      <w:start w:val="1"/>
      <w:numFmt w:val="bullet"/>
      <w:lvlText w:val="o"/>
      <w:lvlJc w:val="left"/>
      <w:pPr>
        <w:ind w:left="3380" w:hanging="360"/>
      </w:pPr>
      <w:rPr>
        <w:rFonts w:ascii="Courier New" w:hAnsi="Courier New" w:cs="Courier New" w:hint="default"/>
      </w:rPr>
    </w:lvl>
    <w:lvl w:ilvl="5" w:tplc="FFFFFFFF" w:tentative="1">
      <w:start w:val="1"/>
      <w:numFmt w:val="bullet"/>
      <w:lvlText w:val=""/>
      <w:lvlJc w:val="left"/>
      <w:pPr>
        <w:ind w:left="4100" w:hanging="360"/>
      </w:pPr>
      <w:rPr>
        <w:rFonts w:ascii="Wingdings" w:hAnsi="Wingdings" w:hint="default"/>
      </w:rPr>
    </w:lvl>
    <w:lvl w:ilvl="6" w:tplc="FFFFFFFF" w:tentative="1">
      <w:start w:val="1"/>
      <w:numFmt w:val="bullet"/>
      <w:lvlText w:val=""/>
      <w:lvlJc w:val="left"/>
      <w:pPr>
        <w:ind w:left="4820" w:hanging="360"/>
      </w:pPr>
      <w:rPr>
        <w:rFonts w:ascii="Symbol" w:hAnsi="Symbol" w:hint="default"/>
      </w:rPr>
    </w:lvl>
    <w:lvl w:ilvl="7" w:tplc="FFFFFFFF" w:tentative="1">
      <w:start w:val="1"/>
      <w:numFmt w:val="bullet"/>
      <w:lvlText w:val="o"/>
      <w:lvlJc w:val="left"/>
      <w:pPr>
        <w:ind w:left="5540" w:hanging="360"/>
      </w:pPr>
      <w:rPr>
        <w:rFonts w:ascii="Courier New" w:hAnsi="Courier New" w:cs="Courier New" w:hint="default"/>
      </w:rPr>
    </w:lvl>
    <w:lvl w:ilvl="8" w:tplc="FFFFFFFF" w:tentative="1">
      <w:start w:val="1"/>
      <w:numFmt w:val="bullet"/>
      <w:lvlText w:val=""/>
      <w:lvlJc w:val="left"/>
      <w:pPr>
        <w:ind w:left="6260" w:hanging="360"/>
      </w:pPr>
      <w:rPr>
        <w:rFonts w:ascii="Wingdings" w:hAnsi="Wingdings" w:hint="default"/>
      </w:rPr>
    </w:lvl>
  </w:abstractNum>
  <w:abstractNum w:abstractNumId="7" w15:restartNumberingAfterBreak="0">
    <w:nsid w:val="51B96E0F"/>
    <w:multiLevelType w:val="hybridMultilevel"/>
    <w:tmpl w:val="8398DB66"/>
    <w:lvl w:ilvl="0" w:tplc="4ADAE666">
      <w:numFmt w:val="bullet"/>
      <w:lvlText w:val="·"/>
      <w:lvlJc w:val="left"/>
      <w:pPr>
        <w:ind w:left="500" w:hanging="360"/>
      </w:pPr>
      <w:rPr>
        <w:rFonts w:ascii="Arial" w:eastAsia="Arial" w:hAnsi="Arial" w:cs="Arial" w:hint="default"/>
      </w:rPr>
    </w:lvl>
    <w:lvl w:ilvl="1" w:tplc="08070003" w:tentative="1">
      <w:start w:val="1"/>
      <w:numFmt w:val="bullet"/>
      <w:lvlText w:val="o"/>
      <w:lvlJc w:val="left"/>
      <w:pPr>
        <w:ind w:left="1220" w:hanging="360"/>
      </w:pPr>
      <w:rPr>
        <w:rFonts w:ascii="Courier New" w:hAnsi="Courier New" w:cs="Courier New" w:hint="default"/>
      </w:rPr>
    </w:lvl>
    <w:lvl w:ilvl="2" w:tplc="08070005" w:tentative="1">
      <w:start w:val="1"/>
      <w:numFmt w:val="bullet"/>
      <w:lvlText w:val=""/>
      <w:lvlJc w:val="left"/>
      <w:pPr>
        <w:ind w:left="1940" w:hanging="360"/>
      </w:pPr>
      <w:rPr>
        <w:rFonts w:ascii="Wingdings" w:hAnsi="Wingdings" w:hint="default"/>
      </w:rPr>
    </w:lvl>
    <w:lvl w:ilvl="3" w:tplc="08070001" w:tentative="1">
      <w:start w:val="1"/>
      <w:numFmt w:val="bullet"/>
      <w:lvlText w:val=""/>
      <w:lvlJc w:val="left"/>
      <w:pPr>
        <w:ind w:left="2660" w:hanging="360"/>
      </w:pPr>
      <w:rPr>
        <w:rFonts w:ascii="Symbol" w:hAnsi="Symbol" w:hint="default"/>
      </w:rPr>
    </w:lvl>
    <w:lvl w:ilvl="4" w:tplc="08070003" w:tentative="1">
      <w:start w:val="1"/>
      <w:numFmt w:val="bullet"/>
      <w:lvlText w:val="o"/>
      <w:lvlJc w:val="left"/>
      <w:pPr>
        <w:ind w:left="3380" w:hanging="360"/>
      </w:pPr>
      <w:rPr>
        <w:rFonts w:ascii="Courier New" w:hAnsi="Courier New" w:cs="Courier New" w:hint="default"/>
      </w:rPr>
    </w:lvl>
    <w:lvl w:ilvl="5" w:tplc="08070005" w:tentative="1">
      <w:start w:val="1"/>
      <w:numFmt w:val="bullet"/>
      <w:lvlText w:val=""/>
      <w:lvlJc w:val="left"/>
      <w:pPr>
        <w:ind w:left="4100" w:hanging="360"/>
      </w:pPr>
      <w:rPr>
        <w:rFonts w:ascii="Wingdings" w:hAnsi="Wingdings" w:hint="default"/>
      </w:rPr>
    </w:lvl>
    <w:lvl w:ilvl="6" w:tplc="08070001" w:tentative="1">
      <w:start w:val="1"/>
      <w:numFmt w:val="bullet"/>
      <w:lvlText w:val=""/>
      <w:lvlJc w:val="left"/>
      <w:pPr>
        <w:ind w:left="4820" w:hanging="360"/>
      </w:pPr>
      <w:rPr>
        <w:rFonts w:ascii="Symbol" w:hAnsi="Symbol" w:hint="default"/>
      </w:rPr>
    </w:lvl>
    <w:lvl w:ilvl="7" w:tplc="08070003" w:tentative="1">
      <w:start w:val="1"/>
      <w:numFmt w:val="bullet"/>
      <w:lvlText w:val="o"/>
      <w:lvlJc w:val="left"/>
      <w:pPr>
        <w:ind w:left="5540" w:hanging="360"/>
      </w:pPr>
      <w:rPr>
        <w:rFonts w:ascii="Courier New" w:hAnsi="Courier New" w:cs="Courier New" w:hint="default"/>
      </w:rPr>
    </w:lvl>
    <w:lvl w:ilvl="8" w:tplc="08070005" w:tentative="1">
      <w:start w:val="1"/>
      <w:numFmt w:val="bullet"/>
      <w:lvlText w:val=""/>
      <w:lvlJc w:val="left"/>
      <w:pPr>
        <w:ind w:left="6260" w:hanging="360"/>
      </w:pPr>
      <w:rPr>
        <w:rFonts w:ascii="Wingdings" w:hAnsi="Wingdings" w:hint="default"/>
      </w:rPr>
    </w:lvl>
  </w:abstractNum>
  <w:abstractNum w:abstractNumId="8" w15:restartNumberingAfterBreak="0">
    <w:nsid w:val="5CCF4DEA"/>
    <w:multiLevelType w:val="hybridMultilevel"/>
    <w:tmpl w:val="94727D4A"/>
    <w:lvl w:ilvl="0" w:tplc="0AA6D506">
      <w:start w:val="1"/>
      <w:numFmt w:val="bullet"/>
      <w:lvlText w:val=""/>
      <w:lvlJc w:val="left"/>
      <w:pPr>
        <w:ind w:left="500" w:hanging="360"/>
      </w:pPr>
      <w:rPr>
        <w:rFonts w:ascii="Wingdings" w:hAnsi="Wingdings" w:hint="default"/>
        <w:color w:val="84E290" w:themeColor="accent3" w:themeTint="66"/>
        <w:u w:color="0F9ED5" w:themeColor="accent4"/>
      </w:rPr>
    </w:lvl>
    <w:lvl w:ilvl="1" w:tplc="FFFFFFFF" w:tentative="1">
      <w:start w:val="1"/>
      <w:numFmt w:val="bullet"/>
      <w:lvlText w:val="o"/>
      <w:lvlJc w:val="left"/>
      <w:pPr>
        <w:ind w:left="1220" w:hanging="360"/>
      </w:pPr>
      <w:rPr>
        <w:rFonts w:ascii="Courier New" w:hAnsi="Courier New" w:cs="Courier New" w:hint="default"/>
      </w:rPr>
    </w:lvl>
    <w:lvl w:ilvl="2" w:tplc="FFFFFFFF" w:tentative="1">
      <w:start w:val="1"/>
      <w:numFmt w:val="bullet"/>
      <w:lvlText w:val=""/>
      <w:lvlJc w:val="left"/>
      <w:pPr>
        <w:ind w:left="1940" w:hanging="360"/>
      </w:pPr>
      <w:rPr>
        <w:rFonts w:ascii="Wingdings" w:hAnsi="Wingdings" w:hint="default"/>
      </w:rPr>
    </w:lvl>
    <w:lvl w:ilvl="3" w:tplc="FFFFFFFF" w:tentative="1">
      <w:start w:val="1"/>
      <w:numFmt w:val="bullet"/>
      <w:lvlText w:val=""/>
      <w:lvlJc w:val="left"/>
      <w:pPr>
        <w:ind w:left="2660" w:hanging="360"/>
      </w:pPr>
      <w:rPr>
        <w:rFonts w:ascii="Symbol" w:hAnsi="Symbol" w:hint="default"/>
      </w:rPr>
    </w:lvl>
    <w:lvl w:ilvl="4" w:tplc="FFFFFFFF" w:tentative="1">
      <w:start w:val="1"/>
      <w:numFmt w:val="bullet"/>
      <w:lvlText w:val="o"/>
      <w:lvlJc w:val="left"/>
      <w:pPr>
        <w:ind w:left="3380" w:hanging="360"/>
      </w:pPr>
      <w:rPr>
        <w:rFonts w:ascii="Courier New" w:hAnsi="Courier New" w:cs="Courier New" w:hint="default"/>
      </w:rPr>
    </w:lvl>
    <w:lvl w:ilvl="5" w:tplc="FFFFFFFF" w:tentative="1">
      <w:start w:val="1"/>
      <w:numFmt w:val="bullet"/>
      <w:lvlText w:val=""/>
      <w:lvlJc w:val="left"/>
      <w:pPr>
        <w:ind w:left="4100" w:hanging="360"/>
      </w:pPr>
      <w:rPr>
        <w:rFonts w:ascii="Wingdings" w:hAnsi="Wingdings" w:hint="default"/>
      </w:rPr>
    </w:lvl>
    <w:lvl w:ilvl="6" w:tplc="FFFFFFFF" w:tentative="1">
      <w:start w:val="1"/>
      <w:numFmt w:val="bullet"/>
      <w:lvlText w:val=""/>
      <w:lvlJc w:val="left"/>
      <w:pPr>
        <w:ind w:left="4820" w:hanging="360"/>
      </w:pPr>
      <w:rPr>
        <w:rFonts w:ascii="Symbol" w:hAnsi="Symbol" w:hint="default"/>
      </w:rPr>
    </w:lvl>
    <w:lvl w:ilvl="7" w:tplc="FFFFFFFF" w:tentative="1">
      <w:start w:val="1"/>
      <w:numFmt w:val="bullet"/>
      <w:lvlText w:val="o"/>
      <w:lvlJc w:val="left"/>
      <w:pPr>
        <w:ind w:left="5540" w:hanging="360"/>
      </w:pPr>
      <w:rPr>
        <w:rFonts w:ascii="Courier New" w:hAnsi="Courier New" w:cs="Courier New" w:hint="default"/>
      </w:rPr>
    </w:lvl>
    <w:lvl w:ilvl="8" w:tplc="FFFFFFFF" w:tentative="1">
      <w:start w:val="1"/>
      <w:numFmt w:val="bullet"/>
      <w:lvlText w:val=""/>
      <w:lvlJc w:val="left"/>
      <w:pPr>
        <w:ind w:left="6260" w:hanging="360"/>
      </w:pPr>
      <w:rPr>
        <w:rFonts w:ascii="Wingdings" w:hAnsi="Wingdings" w:hint="default"/>
      </w:rPr>
    </w:lvl>
  </w:abstractNum>
  <w:abstractNum w:abstractNumId="9" w15:restartNumberingAfterBreak="0">
    <w:nsid w:val="5E5C34C2"/>
    <w:multiLevelType w:val="hybridMultilevel"/>
    <w:tmpl w:val="726871F8"/>
    <w:lvl w:ilvl="0" w:tplc="D2465A48">
      <w:start w:val="1"/>
      <w:numFmt w:val="bullet"/>
      <w:lvlText w:val="●"/>
      <w:lvlJc w:val="left"/>
      <w:pPr>
        <w:ind w:left="720" w:hanging="360"/>
      </w:pPr>
    </w:lvl>
    <w:lvl w:ilvl="1" w:tplc="E9CA9B02">
      <w:start w:val="1"/>
      <w:numFmt w:val="bullet"/>
      <w:lvlText w:val="○"/>
      <w:lvlJc w:val="left"/>
      <w:pPr>
        <w:ind w:left="1440" w:hanging="360"/>
      </w:pPr>
    </w:lvl>
    <w:lvl w:ilvl="2" w:tplc="39EC6E30">
      <w:start w:val="1"/>
      <w:numFmt w:val="bullet"/>
      <w:lvlText w:val="■"/>
      <w:lvlJc w:val="left"/>
      <w:pPr>
        <w:ind w:left="2160" w:hanging="360"/>
      </w:pPr>
    </w:lvl>
    <w:lvl w:ilvl="3" w:tplc="B2C47F84">
      <w:start w:val="1"/>
      <w:numFmt w:val="bullet"/>
      <w:lvlText w:val="●"/>
      <w:lvlJc w:val="left"/>
      <w:pPr>
        <w:ind w:left="2880" w:hanging="360"/>
      </w:pPr>
    </w:lvl>
    <w:lvl w:ilvl="4" w:tplc="4A225F1C">
      <w:start w:val="1"/>
      <w:numFmt w:val="bullet"/>
      <w:lvlText w:val="○"/>
      <w:lvlJc w:val="left"/>
      <w:pPr>
        <w:ind w:left="3600" w:hanging="360"/>
      </w:pPr>
    </w:lvl>
    <w:lvl w:ilvl="5" w:tplc="4D76FB80">
      <w:start w:val="1"/>
      <w:numFmt w:val="bullet"/>
      <w:lvlText w:val="■"/>
      <w:lvlJc w:val="left"/>
      <w:pPr>
        <w:ind w:left="4320" w:hanging="360"/>
      </w:pPr>
    </w:lvl>
    <w:lvl w:ilvl="6" w:tplc="FE2EC6B0">
      <w:start w:val="1"/>
      <w:numFmt w:val="bullet"/>
      <w:lvlText w:val="●"/>
      <w:lvlJc w:val="left"/>
      <w:pPr>
        <w:ind w:left="5040" w:hanging="360"/>
      </w:pPr>
    </w:lvl>
    <w:lvl w:ilvl="7" w:tplc="C0E481FE">
      <w:start w:val="1"/>
      <w:numFmt w:val="bullet"/>
      <w:lvlText w:val="●"/>
      <w:lvlJc w:val="left"/>
      <w:pPr>
        <w:ind w:left="5760" w:hanging="360"/>
      </w:pPr>
    </w:lvl>
    <w:lvl w:ilvl="8" w:tplc="7BBC5CE8">
      <w:start w:val="1"/>
      <w:numFmt w:val="bullet"/>
      <w:lvlText w:val="●"/>
      <w:lvlJc w:val="left"/>
      <w:pPr>
        <w:ind w:left="6480" w:hanging="360"/>
      </w:pPr>
    </w:lvl>
  </w:abstractNum>
  <w:abstractNum w:abstractNumId="10" w15:restartNumberingAfterBreak="0">
    <w:nsid w:val="64875FAA"/>
    <w:multiLevelType w:val="hybridMultilevel"/>
    <w:tmpl w:val="06C64CA8"/>
    <w:lvl w:ilvl="0" w:tplc="0807000D">
      <w:start w:val="1"/>
      <w:numFmt w:val="bullet"/>
      <w:lvlText w:val=""/>
      <w:lvlJc w:val="left"/>
      <w:pPr>
        <w:ind w:left="500" w:hanging="360"/>
      </w:pPr>
      <w:rPr>
        <w:rFonts w:ascii="Wingdings" w:hAnsi="Wingdings" w:hint="default"/>
      </w:rPr>
    </w:lvl>
    <w:lvl w:ilvl="1" w:tplc="FFFFFFFF" w:tentative="1">
      <w:start w:val="1"/>
      <w:numFmt w:val="bullet"/>
      <w:lvlText w:val="o"/>
      <w:lvlJc w:val="left"/>
      <w:pPr>
        <w:ind w:left="1220" w:hanging="360"/>
      </w:pPr>
      <w:rPr>
        <w:rFonts w:ascii="Courier New" w:hAnsi="Courier New" w:cs="Courier New" w:hint="default"/>
      </w:rPr>
    </w:lvl>
    <w:lvl w:ilvl="2" w:tplc="FFFFFFFF" w:tentative="1">
      <w:start w:val="1"/>
      <w:numFmt w:val="bullet"/>
      <w:lvlText w:val=""/>
      <w:lvlJc w:val="left"/>
      <w:pPr>
        <w:ind w:left="1940" w:hanging="360"/>
      </w:pPr>
      <w:rPr>
        <w:rFonts w:ascii="Wingdings" w:hAnsi="Wingdings" w:hint="default"/>
      </w:rPr>
    </w:lvl>
    <w:lvl w:ilvl="3" w:tplc="FFFFFFFF" w:tentative="1">
      <w:start w:val="1"/>
      <w:numFmt w:val="bullet"/>
      <w:lvlText w:val=""/>
      <w:lvlJc w:val="left"/>
      <w:pPr>
        <w:ind w:left="2660" w:hanging="360"/>
      </w:pPr>
      <w:rPr>
        <w:rFonts w:ascii="Symbol" w:hAnsi="Symbol" w:hint="default"/>
      </w:rPr>
    </w:lvl>
    <w:lvl w:ilvl="4" w:tplc="FFFFFFFF" w:tentative="1">
      <w:start w:val="1"/>
      <w:numFmt w:val="bullet"/>
      <w:lvlText w:val="o"/>
      <w:lvlJc w:val="left"/>
      <w:pPr>
        <w:ind w:left="3380" w:hanging="360"/>
      </w:pPr>
      <w:rPr>
        <w:rFonts w:ascii="Courier New" w:hAnsi="Courier New" w:cs="Courier New" w:hint="default"/>
      </w:rPr>
    </w:lvl>
    <w:lvl w:ilvl="5" w:tplc="FFFFFFFF" w:tentative="1">
      <w:start w:val="1"/>
      <w:numFmt w:val="bullet"/>
      <w:lvlText w:val=""/>
      <w:lvlJc w:val="left"/>
      <w:pPr>
        <w:ind w:left="4100" w:hanging="360"/>
      </w:pPr>
      <w:rPr>
        <w:rFonts w:ascii="Wingdings" w:hAnsi="Wingdings" w:hint="default"/>
      </w:rPr>
    </w:lvl>
    <w:lvl w:ilvl="6" w:tplc="FFFFFFFF" w:tentative="1">
      <w:start w:val="1"/>
      <w:numFmt w:val="bullet"/>
      <w:lvlText w:val=""/>
      <w:lvlJc w:val="left"/>
      <w:pPr>
        <w:ind w:left="4820" w:hanging="360"/>
      </w:pPr>
      <w:rPr>
        <w:rFonts w:ascii="Symbol" w:hAnsi="Symbol" w:hint="default"/>
      </w:rPr>
    </w:lvl>
    <w:lvl w:ilvl="7" w:tplc="FFFFFFFF" w:tentative="1">
      <w:start w:val="1"/>
      <w:numFmt w:val="bullet"/>
      <w:lvlText w:val="o"/>
      <w:lvlJc w:val="left"/>
      <w:pPr>
        <w:ind w:left="5540" w:hanging="360"/>
      </w:pPr>
      <w:rPr>
        <w:rFonts w:ascii="Courier New" w:hAnsi="Courier New" w:cs="Courier New" w:hint="default"/>
      </w:rPr>
    </w:lvl>
    <w:lvl w:ilvl="8" w:tplc="FFFFFFFF" w:tentative="1">
      <w:start w:val="1"/>
      <w:numFmt w:val="bullet"/>
      <w:lvlText w:val=""/>
      <w:lvlJc w:val="left"/>
      <w:pPr>
        <w:ind w:left="6260" w:hanging="360"/>
      </w:pPr>
      <w:rPr>
        <w:rFonts w:ascii="Wingdings" w:hAnsi="Wingdings" w:hint="default"/>
      </w:rPr>
    </w:lvl>
  </w:abstractNum>
  <w:abstractNum w:abstractNumId="11" w15:restartNumberingAfterBreak="0">
    <w:nsid w:val="6C3501FB"/>
    <w:multiLevelType w:val="hybridMultilevel"/>
    <w:tmpl w:val="4C5CF422"/>
    <w:lvl w:ilvl="0" w:tplc="8C2CF092">
      <w:start w:val="1"/>
      <w:numFmt w:val="bullet"/>
      <w:lvlText w:val=""/>
      <w:lvlJc w:val="left"/>
      <w:pPr>
        <w:ind w:left="860" w:hanging="360"/>
      </w:pPr>
      <w:rPr>
        <w:rFonts w:ascii="Wingdings" w:hAnsi="Wingdings" w:hint="default"/>
        <w:u w:color="0F9ED5" w:themeColor="accent4"/>
      </w:rPr>
    </w:lvl>
    <w:lvl w:ilvl="1" w:tplc="08070003" w:tentative="1">
      <w:start w:val="1"/>
      <w:numFmt w:val="bullet"/>
      <w:lvlText w:val="o"/>
      <w:lvlJc w:val="left"/>
      <w:pPr>
        <w:ind w:left="1580" w:hanging="360"/>
      </w:pPr>
      <w:rPr>
        <w:rFonts w:ascii="Courier New" w:hAnsi="Courier New" w:cs="Courier New" w:hint="default"/>
      </w:rPr>
    </w:lvl>
    <w:lvl w:ilvl="2" w:tplc="08070005" w:tentative="1">
      <w:start w:val="1"/>
      <w:numFmt w:val="bullet"/>
      <w:lvlText w:val=""/>
      <w:lvlJc w:val="left"/>
      <w:pPr>
        <w:ind w:left="2300" w:hanging="360"/>
      </w:pPr>
      <w:rPr>
        <w:rFonts w:ascii="Wingdings" w:hAnsi="Wingdings" w:hint="default"/>
      </w:rPr>
    </w:lvl>
    <w:lvl w:ilvl="3" w:tplc="08070001" w:tentative="1">
      <w:start w:val="1"/>
      <w:numFmt w:val="bullet"/>
      <w:lvlText w:val=""/>
      <w:lvlJc w:val="left"/>
      <w:pPr>
        <w:ind w:left="3020" w:hanging="360"/>
      </w:pPr>
      <w:rPr>
        <w:rFonts w:ascii="Symbol" w:hAnsi="Symbol" w:hint="default"/>
      </w:rPr>
    </w:lvl>
    <w:lvl w:ilvl="4" w:tplc="08070003" w:tentative="1">
      <w:start w:val="1"/>
      <w:numFmt w:val="bullet"/>
      <w:lvlText w:val="o"/>
      <w:lvlJc w:val="left"/>
      <w:pPr>
        <w:ind w:left="3740" w:hanging="360"/>
      </w:pPr>
      <w:rPr>
        <w:rFonts w:ascii="Courier New" w:hAnsi="Courier New" w:cs="Courier New" w:hint="default"/>
      </w:rPr>
    </w:lvl>
    <w:lvl w:ilvl="5" w:tplc="08070005" w:tentative="1">
      <w:start w:val="1"/>
      <w:numFmt w:val="bullet"/>
      <w:lvlText w:val=""/>
      <w:lvlJc w:val="left"/>
      <w:pPr>
        <w:ind w:left="4460" w:hanging="360"/>
      </w:pPr>
      <w:rPr>
        <w:rFonts w:ascii="Wingdings" w:hAnsi="Wingdings" w:hint="default"/>
      </w:rPr>
    </w:lvl>
    <w:lvl w:ilvl="6" w:tplc="08070001" w:tentative="1">
      <w:start w:val="1"/>
      <w:numFmt w:val="bullet"/>
      <w:lvlText w:val=""/>
      <w:lvlJc w:val="left"/>
      <w:pPr>
        <w:ind w:left="5180" w:hanging="360"/>
      </w:pPr>
      <w:rPr>
        <w:rFonts w:ascii="Symbol" w:hAnsi="Symbol" w:hint="default"/>
      </w:rPr>
    </w:lvl>
    <w:lvl w:ilvl="7" w:tplc="08070003" w:tentative="1">
      <w:start w:val="1"/>
      <w:numFmt w:val="bullet"/>
      <w:lvlText w:val="o"/>
      <w:lvlJc w:val="left"/>
      <w:pPr>
        <w:ind w:left="5900" w:hanging="360"/>
      </w:pPr>
      <w:rPr>
        <w:rFonts w:ascii="Courier New" w:hAnsi="Courier New" w:cs="Courier New" w:hint="default"/>
      </w:rPr>
    </w:lvl>
    <w:lvl w:ilvl="8" w:tplc="08070005" w:tentative="1">
      <w:start w:val="1"/>
      <w:numFmt w:val="bullet"/>
      <w:lvlText w:val=""/>
      <w:lvlJc w:val="left"/>
      <w:pPr>
        <w:ind w:left="6620" w:hanging="360"/>
      </w:pPr>
      <w:rPr>
        <w:rFonts w:ascii="Wingdings" w:hAnsi="Wingdings" w:hint="default"/>
      </w:rPr>
    </w:lvl>
  </w:abstractNum>
  <w:abstractNum w:abstractNumId="12" w15:restartNumberingAfterBreak="0">
    <w:nsid w:val="70EF4ED7"/>
    <w:multiLevelType w:val="hybridMultilevel"/>
    <w:tmpl w:val="1642332E"/>
    <w:lvl w:ilvl="0" w:tplc="0AA6D506">
      <w:start w:val="1"/>
      <w:numFmt w:val="bullet"/>
      <w:lvlText w:val=""/>
      <w:lvlJc w:val="left"/>
      <w:pPr>
        <w:ind w:left="500" w:hanging="360"/>
      </w:pPr>
      <w:rPr>
        <w:rFonts w:ascii="Wingdings" w:hAnsi="Wingdings" w:hint="default"/>
        <w:color w:val="84E290" w:themeColor="accent3" w:themeTint="66"/>
        <w:u w:color="0F9ED5" w:themeColor="accent4"/>
      </w:rPr>
    </w:lvl>
    <w:lvl w:ilvl="1" w:tplc="FFFFFFFF" w:tentative="1">
      <w:start w:val="1"/>
      <w:numFmt w:val="bullet"/>
      <w:lvlText w:val="o"/>
      <w:lvlJc w:val="left"/>
      <w:pPr>
        <w:ind w:left="1220" w:hanging="360"/>
      </w:pPr>
      <w:rPr>
        <w:rFonts w:ascii="Courier New" w:hAnsi="Courier New" w:cs="Courier New" w:hint="default"/>
      </w:rPr>
    </w:lvl>
    <w:lvl w:ilvl="2" w:tplc="FFFFFFFF" w:tentative="1">
      <w:start w:val="1"/>
      <w:numFmt w:val="bullet"/>
      <w:lvlText w:val=""/>
      <w:lvlJc w:val="left"/>
      <w:pPr>
        <w:ind w:left="1940" w:hanging="360"/>
      </w:pPr>
      <w:rPr>
        <w:rFonts w:ascii="Wingdings" w:hAnsi="Wingdings" w:hint="default"/>
      </w:rPr>
    </w:lvl>
    <w:lvl w:ilvl="3" w:tplc="FFFFFFFF" w:tentative="1">
      <w:start w:val="1"/>
      <w:numFmt w:val="bullet"/>
      <w:lvlText w:val=""/>
      <w:lvlJc w:val="left"/>
      <w:pPr>
        <w:ind w:left="2660" w:hanging="360"/>
      </w:pPr>
      <w:rPr>
        <w:rFonts w:ascii="Symbol" w:hAnsi="Symbol" w:hint="default"/>
      </w:rPr>
    </w:lvl>
    <w:lvl w:ilvl="4" w:tplc="FFFFFFFF" w:tentative="1">
      <w:start w:val="1"/>
      <w:numFmt w:val="bullet"/>
      <w:lvlText w:val="o"/>
      <w:lvlJc w:val="left"/>
      <w:pPr>
        <w:ind w:left="3380" w:hanging="360"/>
      </w:pPr>
      <w:rPr>
        <w:rFonts w:ascii="Courier New" w:hAnsi="Courier New" w:cs="Courier New" w:hint="default"/>
      </w:rPr>
    </w:lvl>
    <w:lvl w:ilvl="5" w:tplc="FFFFFFFF" w:tentative="1">
      <w:start w:val="1"/>
      <w:numFmt w:val="bullet"/>
      <w:lvlText w:val=""/>
      <w:lvlJc w:val="left"/>
      <w:pPr>
        <w:ind w:left="4100" w:hanging="360"/>
      </w:pPr>
      <w:rPr>
        <w:rFonts w:ascii="Wingdings" w:hAnsi="Wingdings" w:hint="default"/>
      </w:rPr>
    </w:lvl>
    <w:lvl w:ilvl="6" w:tplc="FFFFFFFF" w:tentative="1">
      <w:start w:val="1"/>
      <w:numFmt w:val="bullet"/>
      <w:lvlText w:val=""/>
      <w:lvlJc w:val="left"/>
      <w:pPr>
        <w:ind w:left="4820" w:hanging="360"/>
      </w:pPr>
      <w:rPr>
        <w:rFonts w:ascii="Symbol" w:hAnsi="Symbol" w:hint="default"/>
      </w:rPr>
    </w:lvl>
    <w:lvl w:ilvl="7" w:tplc="FFFFFFFF" w:tentative="1">
      <w:start w:val="1"/>
      <w:numFmt w:val="bullet"/>
      <w:lvlText w:val="o"/>
      <w:lvlJc w:val="left"/>
      <w:pPr>
        <w:ind w:left="5540" w:hanging="360"/>
      </w:pPr>
      <w:rPr>
        <w:rFonts w:ascii="Courier New" w:hAnsi="Courier New" w:cs="Courier New" w:hint="default"/>
      </w:rPr>
    </w:lvl>
    <w:lvl w:ilvl="8" w:tplc="FFFFFFFF" w:tentative="1">
      <w:start w:val="1"/>
      <w:numFmt w:val="bullet"/>
      <w:lvlText w:val=""/>
      <w:lvlJc w:val="left"/>
      <w:pPr>
        <w:ind w:left="6260" w:hanging="360"/>
      </w:pPr>
      <w:rPr>
        <w:rFonts w:ascii="Wingdings" w:hAnsi="Wingdings" w:hint="default"/>
      </w:rPr>
    </w:lvl>
  </w:abstractNum>
  <w:num w:numId="1" w16cid:durableId="631062280">
    <w:abstractNumId w:val="9"/>
    <w:lvlOverride w:ilvl="0">
      <w:startOverride w:val="1"/>
    </w:lvlOverride>
  </w:num>
  <w:num w:numId="2" w16cid:durableId="1645772608">
    <w:abstractNumId w:val="0"/>
  </w:num>
  <w:num w:numId="3" w16cid:durableId="557739614">
    <w:abstractNumId w:val="1"/>
  </w:num>
  <w:num w:numId="4" w16cid:durableId="947153916">
    <w:abstractNumId w:val="10"/>
  </w:num>
  <w:num w:numId="5" w16cid:durableId="1506477112">
    <w:abstractNumId w:val="8"/>
  </w:num>
  <w:num w:numId="6" w16cid:durableId="1770202528">
    <w:abstractNumId w:val="4"/>
  </w:num>
  <w:num w:numId="7" w16cid:durableId="1134062216">
    <w:abstractNumId w:val="7"/>
  </w:num>
  <w:num w:numId="8" w16cid:durableId="2025092334">
    <w:abstractNumId w:val="6"/>
  </w:num>
  <w:num w:numId="9" w16cid:durableId="745491096">
    <w:abstractNumId w:val="11"/>
  </w:num>
  <w:num w:numId="10" w16cid:durableId="225772533">
    <w:abstractNumId w:val="2"/>
  </w:num>
  <w:num w:numId="11" w16cid:durableId="1158572163">
    <w:abstractNumId w:val="12"/>
  </w:num>
  <w:num w:numId="12" w16cid:durableId="181169864">
    <w:abstractNumId w:val="5"/>
  </w:num>
  <w:num w:numId="13" w16cid:durableId="33542560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1C12"/>
    <w:rsid w:val="000179BC"/>
    <w:rsid w:val="0002245C"/>
    <w:rsid w:val="00032C3D"/>
    <w:rsid w:val="00051C12"/>
    <w:rsid w:val="004E44EE"/>
    <w:rsid w:val="00525BAD"/>
    <w:rsid w:val="00722985"/>
    <w:rsid w:val="007C432E"/>
    <w:rsid w:val="0083681A"/>
    <w:rsid w:val="0095046E"/>
    <w:rsid w:val="00AC2DC4"/>
    <w:rsid w:val="00B129CF"/>
    <w:rsid w:val="00BE3A9B"/>
    <w:rsid w:val="00D065C1"/>
    <w:rsid w:val="00EC6F49"/>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CC47B"/>
  <w15:docId w15:val="{EAE01A95-314A-4780-946E-B5C8565ED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B2733"/>
        <w:sz w:val="19"/>
        <w:szCs w:val="19"/>
        <w:lang w:val="de-CH" w:eastAsia="de-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uiPriority w:val="9"/>
    <w:qFormat/>
    <w:pPr>
      <w:outlineLvl w:val="0"/>
    </w:pPr>
    <w:rPr>
      <w:color w:val="2E74B5"/>
      <w:sz w:val="32"/>
      <w:szCs w:val="32"/>
    </w:rPr>
  </w:style>
  <w:style w:type="paragraph" w:styleId="berschrift2">
    <w:name w:val="heading 2"/>
    <w:uiPriority w:val="9"/>
    <w:semiHidden/>
    <w:unhideWhenUsed/>
    <w:qFormat/>
    <w:pPr>
      <w:outlineLvl w:val="1"/>
    </w:pPr>
    <w:rPr>
      <w:color w:val="2E74B5"/>
      <w:sz w:val="26"/>
      <w:szCs w:val="26"/>
    </w:rPr>
  </w:style>
  <w:style w:type="paragraph" w:styleId="berschrift3">
    <w:name w:val="heading 3"/>
    <w:uiPriority w:val="9"/>
    <w:semiHidden/>
    <w:unhideWhenUsed/>
    <w:qFormat/>
    <w:pPr>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rPr>
      <w:sz w:val="20"/>
      <w:szCs w:val="20"/>
    </w:rPr>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rPr>
      <w:sz w:val="20"/>
      <w:szCs w:val="20"/>
    </w:rPr>
  </w:style>
  <w:style w:type="character" w:customStyle="1" w:styleId="EndnotentextZchn">
    <w:name w:val="Endnotentext Zchn"/>
    <w:link w:val="Endnoten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697</Words>
  <Characters>4393</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Sven Brun</cp:lastModifiedBy>
  <cp:revision>12</cp:revision>
  <dcterms:created xsi:type="dcterms:W3CDTF">2026-09-17T13:52:00Z</dcterms:created>
  <dcterms:modified xsi:type="dcterms:W3CDTF">2026-09-17T14:46:00Z</dcterms:modified>
</cp:coreProperties>
</file>